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66DF" w14:textId="77777777" w:rsidR="00D1062E" w:rsidRPr="00D954AC" w:rsidRDefault="00D1062E" w:rsidP="00D1062E">
      <w:pPr>
        <w:pStyle w:val="TxBrp1"/>
        <w:spacing w:line="240" w:lineRule="auto"/>
        <w:ind w:hanging="34"/>
        <w:rPr>
          <w:rFonts w:asciiTheme="minorHAnsi" w:hAnsiTheme="minorHAnsi" w:cs="Arial"/>
          <w:sz w:val="22"/>
          <w:szCs w:val="22"/>
        </w:rPr>
      </w:pPr>
    </w:p>
    <w:p w14:paraId="00954B96" w14:textId="77777777" w:rsidR="00FF1182" w:rsidRDefault="00FF1182" w:rsidP="00D1062E">
      <w:pPr>
        <w:pStyle w:val="TxBrp1"/>
        <w:spacing w:line="240" w:lineRule="auto"/>
        <w:ind w:hanging="34"/>
        <w:jc w:val="center"/>
        <w:rPr>
          <w:rFonts w:asciiTheme="minorHAnsi" w:hAnsiTheme="minorHAnsi"/>
          <w:sz w:val="22"/>
          <w:szCs w:val="22"/>
          <w:u w:val="single"/>
        </w:rPr>
      </w:pPr>
    </w:p>
    <w:p w14:paraId="696B66E0" w14:textId="540570B2" w:rsidR="00D1062E" w:rsidRPr="00655E8F" w:rsidRDefault="00D1062E" w:rsidP="00D1062E">
      <w:pPr>
        <w:pStyle w:val="TxBrp1"/>
        <w:spacing w:line="240" w:lineRule="auto"/>
        <w:ind w:hanging="34"/>
        <w:jc w:val="center"/>
        <w:rPr>
          <w:rFonts w:asciiTheme="minorHAnsi" w:hAnsiTheme="minorHAnsi" w:cs="Arial"/>
          <w:b/>
          <w:bCs/>
          <w:sz w:val="22"/>
          <w:szCs w:val="22"/>
        </w:rPr>
      </w:pPr>
      <w:r w:rsidRPr="00655E8F">
        <w:rPr>
          <w:rFonts w:asciiTheme="minorHAnsi" w:hAnsiTheme="minorHAnsi"/>
          <w:b/>
          <w:bCs/>
          <w:sz w:val="22"/>
          <w:szCs w:val="22"/>
          <w:u w:val="single"/>
        </w:rPr>
        <w:t xml:space="preserve">Revêtement de sol en </w:t>
      </w:r>
      <w:r w:rsidR="00655E8F" w:rsidRPr="00655E8F">
        <w:rPr>
          <w:rFonts w:asciiTheme="minorHAnsi" w:hAnsiTheme="minorHAnsi"/>
          <w:b/>
          <w:bCs/>
          <w:sz w:val="22"/>
          <w:szCs w:val="22"/>
          <w:u w:val="single"/>
        </w:rPr>
        <w:t>PVC homogène à base de 34% de matières de base recyclées</w:t>
      </w:r>
      <w:r w:rsidR="005C5177">
        <w:rPr>
          <w:rFonts w:asciiTheme="minorHAnsi" w:hAnsiTheme="minorHAnsi"/>
          <w:b/>
          <w:bCs/>
          <w:sz w:val="22"/>
          <w:szCs w:val="22"/>
          <w:u w:val="single"/>
        </w:rPr>
        <w:t xml:space="preserve"> </w:t>
      </w:r>
      <w:r w:rsidR="00655E8F" w:rsidRPr="00655E8F">
        <w:rPr>
          <w:rFonts w:asciiTheme="minorHAnsi" w:hAnsiTheme="minorHAnsi"/>
          <w:b/>
          <w:bCs/>
          <w:sz w:val="22"/>
          <w:szCs w:val="22"/>
          <w:u w:val="single"/>
        </w:rPr>
        <w:t>- Epaisseur</w:t>
      </w:r>
      <w:r w:rsidR="00FA4121" w:rsidRPr="00655E8F">
        <w:rPr>
          <w:rFonts w:asciiTheme="minorHAnsi" w:hAnsiTheme="minorHAnsi"/>
          <w:b/>
          <w:bCs/>
          <w:sz w:val="22"/>
          <w:szCs w:val="22"/>
          <w:u w:val="single"/>
        </w:rPr>
        <w:t xml:space="preserve"> </w:t>
      </w:r>
      <w:r w:rsidR="000D55DD" w:rsidRPr="00655E8F">
        <w:rPr>
          <w:rFonts w:asciiTheme="minorHAnsi" w:hAnsiTheme="minorHAnsi"/>
          <w:b/>
          <w:bCs/>
          <w:sz w:val="22"/>
          <w:szCs w:val="22"/>
          <w:u w:val="single"/>
        </w:rPr>
        <w:t>2mm</w:t>
      </w:r>
    </w:p>
    <w:p w14:paraId="696B66E1" w14:textId="77777777" w:rsidR="00D1062E" w:rsidRPr="00655E8F" w:rsidRDefault="00D1062E" w:rsidP="00D1062E">
      <w:pPr>
        <w:pStyle w:val="TxBrp1"/>
        <w:spacing w:line="240" w:lineRule="auto"/>
        <w:ind w:left="0" w:firstLine="0"/>
        <w:rPr>
          <w:rFonts w:asciiTheme="minorHAnsi" w:hAnsiTheme="minorHAnsi" w:cs="Arial"/>
          <w:szCs w:val="20"/>
        </w:rPr>
      </w:pPr>
      <w:r w:rsidRPr="00655E8F">
        <w:rPr>
          <w:rFonts w:asciiTheme="minorHAnsi" w:hAnsiTheme="minorHAnsi"/>
          <w:szCs w:val="20"/>
        </w:rPr>
        <w:t xml:space="preserve">                                </w:t>
      </w:r>
    </w:p>
    <w:p w14:paraId="696B66E2" w14:textId="77777777" w:rsidR="00D1062E" w:rsidRPr="00655E8F" w:rsidRDefault="00D1062E" w:rsidP="00D1062E">
      <w:pPr>
        <w:pStyle w:val="TxBrp1"/>
        <w:spacing w:line="240" w:lineRule="auto"/>
        <w:ind w:left="0" w:firstLine="0"/>
        <w:rPr>
          <w:rFonts w:asciiTheme="minorHAnsi" w:hAnsiTheme="minorHAnsi" w:cs="Arial"/>
          <w:szCs w:val="20"/>
        </w:rPr>
      </w:pPr>
    </w:p>
    <w:p w14:paraId="696B66E3" w14:textId="77777777" w:rsidR="00AE718A" w:rsidRPr="00655E8F" w:rsidRDefault="00AE718A" w:rsidP="00AE718A">
      <w:pPr>
        <w:pStyle w:val="TxBrp1"/>
        <w:spacing w:line="240" w:lineRule="auto"/>
        <w:ind w:left="0" w:firstLine="0"/>
        <w:rPr>
          <w:rFonts w:asciiTheme="minorHAnsi" w:hAnsiTheme="minorHAnsi" w:cs="Arial"/>
          <w:szCs w:val="20"/>
        </w:rPr>
      </w:pPr>
      <w:r w:rsidRPr="00655E8F">
        <w:rPr>
          <w:rFonts w:asciiTheme="minorHAnsi" w:hAnsiTheme="minorHAnsi"/>
          <w:szCs w:val="20"/>
        </w:rPr>
        <w:t>Mesure</w:t>
      </w:r>
      <w:r w:rsidR="00F13CA1" w:rsidRPr="00655E8F">
        <w:rPr>
          <w:rFonts w:asciiTheme="minorHAnsi" w:hAnsiTheme="minorHAnsi"/>
          <w:szCs w:val="20"/>
        </w:rPr>
        <w:t> </w:t>
      </w:r>
      <w:r w:rsidRPr="00655E8F">
        <w:rPr>
          <w:rFonts w:asciiTheme="minorHAnsi" w:hAnsiTheme="minorHAnsi"/>
          <w:szCs w:val="20"/>
        </w:rPr>
        <w:t>: m², par mètre carré, selon type</w:t>
      </w:r>
    </w:p>
    <w:p w14:paraId="696B66E4" w14:textId="77777777" w:rsidR="00AE718A" w:rsidRPr="00655E8F" w:rsidRDefault="00AE718A" w:rsidP="00AE718A">
      <w:pPr>
        <w:pStyle w:val="TxBrp1"/>
        <w:spacing w:line="240" w:lineRule="auto"/>
        <w:ind w:left="0" w:firstLine="0"/>
        <w:rPr>
          <w:rFonts w:asciiTheme="minorHAnsi" w:hAnsiTheme="minorHAnsi" w:cs="Arial"/>
          <w:szCs w:val="20"/>
        </w:rPr>
      </w:pPr>
      <w:r w:rsidRPr="00655E8F">
        <w:rPr>
          <w:rFonts w:asciiTheme="minorHAnsi" w:hAnsiTheme="minorHAnsi"/>
          <w:szCs w:val="20"/>
        </w:rPr>
        <w:t>Code de mesure</w:t>
      </w:r>
      <w:r w:rsidR="00F13CA1" w:rsidRPr="00655E8F">
        <w:rPr>
          <w:rFonts w:asciiTheme="minorHAnsi" w:hAnsiTheme="minorHAnsi"/>
          <w:szCs w:val="20"/>
        </w:rPr>
        <w:t> </w:t>
      </w:r>
      <w:r w:rsidRPr="00655E8F">
        <w:rPr>
          <w:rFonts w:asciiTheme="minorHAnsi" w:hAnsiTheme="minorHAnsi"/>
          <w:szCs w:val="20"/>
        </w:rPr>
        <w:t>: surface nette</w:t>
      </w:r>
    </w:p>
    <w:p w14:paraId="696B66E5" w14:textId="77777777" w:rsidR="00AE718A" w:rsidRPr="00655E8F" w:rsidRDefault="00AE718A" w:rsidP="00AE718A">
      <w:pPr>
        <w:pStyle w:val="TxBrp1"/>
        <w:spacing w:line="240" w:lineRule="auto"/>
        <w:ind w:left="0" w:firstLine="0"/>
        <w:rPr>
          <w:rFonts w:asciiTheme="minorHAnsi" w:hAnsiTheme="minorHAnsi" w:cs="Arial"/>
          <w:szCs w:val="20"/>
        </w:rPr>
      </w:pPr>
    </w:p>
    <w:p w14:paraId="696B66E6" w14:textId="77777777" w:rsidR="00A14289" w:rsidRPr="00655E8F" w:rsidRDefault="00A14289" w:rsidP="00AE718A">
      <w:pPr>
        <w:pStyle w:val="TxBrp1"/>
        <w:spacing w:line="240" w:lineRule="auto"/>
        <w:ind w:left="0" w:firstLine="0"/>
        <w:rPr>
          <w:rFonts w:asciiTheme="minorHAnsi" w:hAnsiTheme="minorHAnsi" w:cs="Arial"/>
          <w:szCs w:val="20"/>
        </w:rPr>
      </w:pPr>
    </w:p>
    <w:p w14:paraId="696B66E7" w14:textId="19A07856" w:rsidR="00AE718A" w:rsidRPr="00655E8F" w:rsidRDefault="00AE718A" w:rsidP="00655E8F">
      <w:pPr>
        <w:pStyle w:val="TxBrp1"/>
        <w:spacing w:line="240" w:lineRule="auto"/>
        <w:ind w:left="0" w:firstLine="0"/>
        <w:rPr>
          <w:rFonts w:asciiTheme="minorHAnsi" w:hAnsiTheme="minorHAnsi"/>
          <w:szCs w:val="20"/>
          <w:u w:val="single"/>
        </w:rPr>
      </w:pPr>
      <w:r w:rsidRPr="00655E8F">
        <w:rPr>
          <w:rFonts w:asciiTheme="minorHAnsi" w:hAnsiTheme="minorHAnsi"/>
          <w:szCs w:val="20"/>
          <w:u w:val="single"/>
        </w:rPr>
        <w:t>Matériau</w:t>
      </w:r>
    </w:p>
    <w:p w14:paraId="3C354BCA" w14:textId="77777777" w:rsidR="00523AB8" w:rsidRPr="00655E8F" w:rsidRDefault="00523AB8" w:rsidP="00655E8F">
      <w:pPr>
        <w:pStyle w:val="TxBrp1"/>
        <w:spacing w:line="240" w:lineRule="auto"/>
        <w:ind w:left="0" w:firstLine="0"/>
        <w:rPr>
          <w:rFonts w:asciiTheme="minorHAnsi" w:hAnsiTheme="minorHAnsi"/>
          <w:szCs w:val="20"/>
          <w:u w:val="single"/>
        </w:rPr>
      </w:pPr>
    </w:p>
    <w:p w14:paraId="4F73E268"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Revêtement de sol en PVC homogène compact, monocouche, en lés de 2 m de large, adapté à un usage commercial très intensif et à un usage industriel intensif, classes 34/43. Le revêtement de sol est composé d’au moins 34 % de matières premières recyclées et est exempt de phtalates. Le vinyle présente une teneur en liant de type 1 et un poids de 2 900 g/m².</w:t>
      </w:r>
    </w:p>
    <w:p w14:paraId="2BC1A0B3"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La composition du vinyle assure une excellente stabilité dimensionnelle ≤ 0,20 %. Conformément à la norme EN ISO 24343-1, la valeur moyenne de résistance au poinçonnement est de 0,03 mm et le revêtement offre une atténuation acoustique de 4 dB. Le revêtement de sol est antistatique (≤ 2 kV).</w:t>
      </w:r>
    </w:p>
    <w:p w14:paraId="3E3EC29A"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 revêtement de sol en PVC est pourvu d’une finition PUR « SMART TOP » de haute qualité, garantissant une excellente résistance chimique, et dispose d’une classification salle blanche ISO 5 conformément à la norme ISO 14644-1. Le revêtement peut en outre être entretenu sans polish pendant toute sa durée de vie.</w:t>
      </w:r>
    </w:p>
    <w:p w14:paraId="08BC640B"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Un choix est possible parmi au minimum 51 coloris et 2 visuels différents. Les deux designs peuvent être posés sans sens de pose.</w:t>
      </w:r>
    </w:p>
    <w:p w14:paraId="3E56A228"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 revêtement de sol est fabriqué dans un environnement de production « Zero Waste ». Le processus de fabrication ne nécessite pas de ponçage du PVC, ce qui permet une réduction significative de la consommation d’énergie. Les faibles surplus de production sont intégralement réutilisés dans la fabrication de nouveaux revêtements de sol.</w:t>
      </w:r>
    </w:p>
    <w:p w14:paraId="1C97C029" w14:textId="0350602F"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Les chutes de coupe issues de l’installation du revêtement de sol peuvent être reprises via le programme de recyclage   « Back To The Floor » du fabricant, en vue d’un réemploi circulaire.</w:t>
      </w:r>
    </w:p>
    <w:p w14:paraId="04B3A064"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L’usine de production du vinyle homogène utilise exclusivement de l’électricité verte issue de sources renouvelables. Une EPD distincte, établie de manière indépendante, est disponible pour le revêtement de sol et fournit un aperçu de l’impact environnemental sur l’ensemble du cycle de vie du produit.</w:t>
      </w:r>
    </w:p>
    <w:p w14:paraId="7A1CD858"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Le revêtement de sol en PVC est conforme à la réglementation REACH et dispose du label d’émissions « Indoor Air Comfort Gold ».</w:t>
      </w:r>
    </w:p>
    <w:p w14:paraId="3FA494C4" w14:textId="77777777" w:rsidR="00655E8F" w:rsidRPr="00655E8F" w:rsidRDefault="00655E8F" w:rsidP="00655E8F">
      <w:pPr>
        <w:widowControl/>
        <w:autoSpaceDE/>
        <w:autoSpaceDN/>
        <w:adjustRightInd/>
        <w:spacing w:before="100" w:beforeAutospacing="1" w:after="100" w:afterAutospacing="1"/>
        <w:rPr>
          <w:rFonts w:asciiTheme="minorHAnsi" w:hAnsiTheme="minorHAnsi" w:cstheme="minorHAnsi"/>
          <w:szCs w:val="20"/>
          <w:lang w:eastAsia="nl-BE" w:bidi="ar-SA"/>
        </w:rPr>
      </w:pPr>
      <w:r w:rsidRPr="00655E8F">
        <w:rPr>
          <w:rFonts w:asciiTheme="minorHAnsi" w:hAnsiTheme="minorHAnsi" w:cstheme="minorHAnsi"/>
          <w:szCs w:val="20"/>
          <w:lang w:eastAsia="nl-BE" w:bidi="ar-SA"/>
        </w:rPr>
        <w:t>L’usine de production du vinyle est certifiée ISO 9001, ISO 14001 et SA8000.</w:t>
      </w:r>
    </w:p>
    <w:p w14:paraId="696B66E8" w14:textId="77777777" w:rsidR="00A21D5E" w:rsidRPr="00664FA2" w:rsidRDefault="00A21D5E" w:rsidP="00AE718A">
      <w:pPr>
        <w:pStyle w:val="TxBrp1"/>
        <w:spacing w:line="240" w:lineRule="auto"/>
        <w:ind w:left="0" w:firstLine="0"/>
        <w:rPr>
          <w:rFonts w:asciiTheme="minorHAnsi" w:hAnsiTheme="minorHAnsi" w:cs="Arial"/>
          <w:szCs w:val="20"/>
        </w:rPr>
      </w:pPr>
    </w:p>
    <w:p w14:paraId="52C437ED" w14:textId="77777777" w:rsidR="00655E8F" w:rsidRPr="00664FA2" w:rsidRDefault="00655E8F" w:rsidP="00AE718A">
      <w:pPr>
        <w:pStyle w:val="TxBrp1"/>
        <w:spacing w:line="240" w:lineRule="auto"/>
        <w:ind w:left="0" w:firstLine="0"/>
        <w:rPr>
          <w:rFonts w:asciiTheme="minorHAnsi" w:hAnsiTheme="minorHAnsi" w:cs="Arial"/>
          <w:szCs w:val="20"/>
        </w:rPr>
      </w:pPr>
    </w:p>
    <w:p w14:paraId="696B66F9" w14:textId="77777777" w:rsidR="00AE718A" w:rsidRPr="00664FA2" w:rsidRDefault="00AE718A" w:rsidP="00AE718A">
      <w:pPr>
        <w:pStyle w:val="TxBrp1"/>
        <w:spacing w:line="240" w:lineRule="auto"/>
        <w:ind w:left="0" w:firstLine="0"/>
        <w:rPr>
          <w:rFonts w:asciiTheme="minorHAnsi" w:hAnsiTheme="minorHAnsi" w:cs="Arial"/>
          <w:szCs w:val="20"/>
        </w:rPr>
      </w:pPr>
    </w:p>
    <w:p w14:paraId="696B66FA" w14:textId="77777777" w:rsidR="00D1062E" w:rsidRPr="00664FA2" w:rsidRDefault="00D1062E" w:rsidP="00D1062E">
      <w:pPr>
        <w:pStyle w:val="TxBrp4"/>
        <w:tabs>
          <w:tab w:val="clear" w:pos="204"/>
        </w:tabs>
        <w:spacing w:line="240" w:lineRule="auto"/>
        <w:rPr>
          <w:rFonts w:asciiTheme="minorHAnsi" w:hAnsiTheme="minorHAnsi" w:cs="Arial"/>
          <w:szCs w:val="20"/>
        </w:rPr>
      </w:pPr>
    </w:p>
    <w:p w14:paraId="30EA8682" w14:textId="77777777" w:rsidR="00BD3FAA" w:rsidRPr="00664FA2" w:rsidRDefault="00BD3FAA" w:rsidP="00D1062E">
      <w:pPr>
        <w:pStyle w:val="TxBrp4"/>
        <w:spacing w:line="240" w:lineRule="auto"/>
        <w:rPr>
          <w:rFonts w:asciiTheme="minorHAnsi" w:hAnsiTheme="minorHAnsi"/>
          <w:szCs w:val="20"/>
          <w:u w:val="single"/>
        </w:rPr>
      </w:pPr>
    </w:p>
    <w:p w14:paraId="696B66FB" w14:textId="61C1B37D" w:rsidR="00D1062E" w:rsidRPr="00655E8F" w:rsidRDefault="00D1062E" w:rsidP="00D1062E">
      <w:pPr>
        <w:pStyle w:val="TxBrp4"/>
        <w:spacing w:line="240" w:lineRule="auto"/>
        <w:rPr>
          <w:rFonts w:asciiTheme="minorHAnsi" w:hAnsiTheme="minorHAnsi"/>
          <w:szCs w:val="20"/>
          <w:u w:val="single"/>
        </w:rPr>
      </w:pPr>
      <w:r w:rsidRPr="00655E8F">
        <w:rPr>
          <w:rFonts w:asciiTheme="minorHAnsi" w:hAnsiTheme="minorHAnsi"/>
          <w:szCs w:val="20"/>
          <w:u w:val="single"/>
        </w:rPr>
        <w:lastRenderedPageBreak/>
        <w:t>Spécifications techniques selon EN-ISO</w:t>
      </w:r>
      <w:r w:rsidR="00F13CA1" w:rsidRPr="00655E8F">
        <w:rPr>
          <w:rFonts w:asciiTheme="minorHAnsi" w:hAnsiTheme="minorHAnsi"/>
          <w:szCs w:val="20"/>
          <w:u w:val="single"/>
        </w:rPr>
        <w:t> </w:t>
      </w:r>
      <w:r w:rsidRPr="00655E8F">
        <w:rPr>
          <w:rFonts w:asciiTheme="minorHAnsi" w:hAnsiTheme="minorHAnsi"/>
          <w:szCs w:val="20"/>
          <w:u w:val="single"/>
        </w:rPr>
        <w:t>10581</w:t>
      </w:r>
      <w:r w:rsidR="007B4234" w:rsidRPr="00655E8F">
        <w:rPr>
          <w:rFonts w:asciiTheme="minorHAnsi" w:hAnsiTheme="minorHAnsi"/>
          <w:szCs w:val="20"/>
          <w:u w:val="single"/>
        </w:rPr>
        <w:t xml:space="preserve"> et 14041</w:t>
      </w:r>
      <w:r w:rsidR="00FD08F6" w:rsidRPr="00655E8F">
        <w:rPr>
          <w:rFonts w:asciiTheme="minorHAnsi" w:hAnsiTheme="minorHAnsi"/>
          <w:szCs w:val="20"/>
          <w:u w:val="single"/>
        </w:rPr>
        <w:t> :2004</w:t>
      </w:r>
    </w:p>
    <w:p w14:paraId="696B66FC" w14:textId="77777777" w:rsidR="00251DCD" w:rsidRPr="00655E8F" w:rsidRDefault="00251DCD" w:rsidP="00D1062E">
      <w:pPr>
        <w:pStyle w:val="TxBrp4"/>
        <w:spacing w:line="240" w:lineRule="auto"/>
        <w:rPr>
          <w:rFonts w:asciiTheme="minorHAnsi" w:hAnsiTheme="minorHAnsi" w:cs="Arial"/>
          <w:szCs w:val="20"/>
        </w:rPr>
      </w:pPr>
    </w:p>
    <w:p w14:paraId="696B66FD" w14:textId="77777777" w:rsidR="00D1062E" w:rsidRPr="00655E8F" w:rsidRDefault="00D1062E" w:rsidP="00D1062E">
      <w:pPr>
        <w:pStyle w:val="TxBrp4"/>
        <w:spacing w:line="240" w:lineRule="auto"/>
        <w:rPr>
          <w:rFonts w:asciiTheme="minorHAnsi" w:hAnsiTheme="minorHAnsi" w:cs="Arial"/>
          <w:color w:val="000000"/>
          <w:szCs w:val="20"/>
          <w:u w:val="single"/>
        </w:rPr>
      </w:pPr>
    </w:p>
    <w:tbl>
      <w:tblPr>
        <w:tblStyle w:val="Tabelraster"/>
        <w:tblW w:w="9464" w:type="dxa"/>
        <w:tblLook w:val="04A0" w:firstRow="1" w:lastRow="0" w:firstColumn="1" w:lastColumn="0" w:noHBand="0" w:noVBand="1"/>
      </w:tblPr>
      <w:tblGrid>
        <w:gridCol w:w="3964"/>
        <w:gridCol w:w="1560"/>
        <w:gridCol w:w="3940"/>
      </w:tblGrid>
      <w:tr w:rsidR="00D1062E" w:rsidRPr="00655E8F" w14:paraId="696B6701"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6FE"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Épaisseur totale</w:t>
            </w:r>
          </w:p>
        </w:tc>
        <w:tc>
          <w:tcPr>
            <w:tcW w:w="1560" w:type="dxa"/>
            <w:tcBorders>
              <w:top w:val="single" w:sz="4" w:space="0" w:color="auto"/>
              <w:left w:val="single" w:sz="4" w:space="0" w:color="auto"/>
              <w:bottom w:val="single" w:sz="4" w:space="0" w:color="auto"/>
              <w:right w:val="single" w:sz="4" w:space="0" w:color="auto"/>
            </w:tcBorders>
            <w:hideMark/>
          </w:tcPr>
          <w:p w14:paraId="696B66FF"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24346</w:t>
            </w:r>
          </w:p>
        </w:tc>
        <w:tc>
          <w:tcPr>
            <w:tcW w:w="3940" w:type="dxa"/>
            <w:tcBorders>
              <w:top w:val="single" w:sz="4" w:space="0" w:color="auto"/>
              <w:left w:val="single" w:sz="4" w:space="0" w:color="auto"/>
              <w:bottom w:val="single" w:sz="4" w:space="0" w:color="auto"/>
              <w:right w:val="single" w:sz="4" w:space="0" w:color="auto"/>
            </w:tcBorders>
            <w:hideMark/>
          </w:tcPr>
          <w:p w14:paraId="696B6700"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2,0</w:t>
            </w:r>
            <w:r w:rsidR="00F13CA1" w:rsidRPr="00655E8F">
              <w:rPr>
                <w:rFonts w:asciiTheme="minorHAnsi" w:hAnsiTheme="minorHAnsi"/>
                <w:color w:val="000000"/>
                <w:szCs w:val="20"/>
              </w:rPr>
              <w:t> </w:t>
            </w:r>
            <w:r w:rsidRPr="00655E8F">
              <w:rPr>
                <w:rFonts w:asciiTheme="minorHAnsi" w:hAnsiTheme="minorHAnsi"/>
                <w:color w:val="000000"/>
                <w:szCs w:val="20"/>
              </w:rPr>
              <w:t>mm</w:t>
            </w:r>
          </w:p>
        </w:tc>
      </w:tr>
      <w:tr w:rsidR="000D55DD" w:rsidRPr="00655E8F" w14:paraId="1765568C" w14:textId="77777777" w:rsidTr="006B339A">
        <w:tc>
          <w:tcPr>
            <w:tcW w:w="3964" w:type="dxa"/>
            <w:tcBorders>
              <w:top w:val="single" w:sz="4" w:space="0" w:color="auto"/>
              <w:left w:val="single" w:sz="4" w:space="0" w:color="auto"/>
              <w:bottom w:val="single" w:sz="4" w:space="0" w:color="auto"/>
              <w:right w:val="single" w:sz="4" w:space="0" w:color="auto"/>
            </w:tcBorders>
          </w:tcPr>
          <w:p w14:paraId="3BFF5927" w14:textId="73141761" w:rsidR="000D55DD" w:rsidRPr="00655E8F" w:rsidRDefault="000D55DD" w:rsidP="006D7E16">
            <w:pPr>
              <w:pStyle w:val="TxBrp4"/>
              <w:spacing w:line="240" w:lineRule="auto"/>
              <w:rPr>
                <w:rFonts w:asciiTheme="minorHAnsi" w:hAnsiTheme="minorHAnsi"/>
                <w:color w:val="000000"/>
                <w:szCs w:val="20"/>
              </w:rPr>
            </w:pPr>
            <w:r w:rsidRPr="00655E8F">
              <w:rPr>
                <w:rFonts w:asciiTheme="minorHAnsi" w:hAnsiTheme="minorHAnsi"/>
                <w:color w:val="000000"/>
                <w:szCs w:val="20"/>
              </w:rPr>
              <w:t>Finition</w:t>
            </w:r>
          </w:p>
        </w:tc>
        <w:tc>
          <w:tcPr>
            <w:tcW w:w="1560" w:type="dxa"/>
            <w:tcBorders>
              <w:top w:val="single" w:sz="4" w:space="0" w:color="auto"/>
              <w:left w:val="single" w:sz="4" w:space="0" w:color="auto"/>
              <w:bottom w:val="single" w:sz="4" w:space="0" w:color="auto"/>
              <w:right w:val="single" w:sz="4" w:space="0" w:color="auto"/>
            </w:tcBorders>
          </w:tcPr>
          <w:p w14:paraId="4E0C0FD9" w14:textId="77777777" w:rsidR="000D55DD" w:rsidRPr="00655E8F" w:rsidRDefault="000D55DD" w:rsidP="00A14289">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3FC8DA23" w14:textId="3FA307FF" w:rsidR="000D55DD" w:rsidRPr="00655E8F" w:rsidRDefault="000D55DD" w:rsidP="006D7E16">
            <w:pPr>
              <w:pStyle w:val="TxBrp4"/>
              <w:spacing w:line="240" w:lineRule="auto"/>
              <w:rPr>
                <w:rFonts w:asciiTheme="minorHAnsi" w:hAnsiTheme="minorHAnsi"/>
                <w:color w:val="000000"/>
                <w:szCs w:val="20"/>
              </w:rPr>
            </w:pPr>
            <w:r w:rsidRPr="00655E8F">
              <w:rPr>
                <w:rFonts w:asciiTheme="minorHAnsi" w:hAnsiTheme="minorHAnsi"/>
                <w:color w:val="000000"/>
                <w:szCs w:val="20"/>
              </w:rPr>
              <w:t>SMART Top</w:t>
            </w:r>
            <w:r w:rsidR="00655E8F">
              <w:rPr>
                <w:rFonts w:asciiTheme="minorHAnsi" w:hAnsiTheme="minorHAnsi"/>
                <w:color w:val="000000"/>
                <w:szCs w:val="20"/>
              </w:rPr>
              <w:t xml:space="preserve"> - PUR</w:t>
            </w:r>
          </w:p>
        </w:tc>
      </w:tr>
      <w:tr w:rsidR="00D1062E" w:rsidRPr="00655E8F" w14:paraId="696B6705"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02"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xml:space="preserve">Teneur en liant </w:t>
            </w:r>
          </w:p>
        </w:tc>
        <w:tc>
          <w:tcPr>
            <w:tcW w:w="1560" w:type="dxa"/>
            <w:tcBorders>
              <w:top w:val="single" w:sz="4" w:space="0" w:color="auto"/>
              <w:left w:val="single" w:sz="4" w:space="0" w:color="auto"/>
              <w:bottom w:val="single" w:sz="4" w:space="0" w:color="auto"/>
              <w:right w:val="single" w:sz="4" w:space="0" w:color="auto"/>
            </w:tcBorders>
            <w:hideMark/>
          </w:tcPr>
          <w:p w14:paraId="696B6703"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10581</w:t>
            </w:r>
          </w:p>
        </w:tc>
        <w:tc>
          <w:tcPr>
            <w:tcW w:w="3940" w:type="dxa"/>
            <w:tcBorders>
              <w:top w:val="single" w:sz="4" w:space="0" w:color="auto"/>
              <w:left w:val="single" w:sz="4" w:space="0" w:color="auto"/>
              <w:bottom w:val="single" w:sz="4" w:space="0" w:color="auto"/>
              <w:right w:val="single" w:sz="4" w:space="0" w:color="auto"/>
            </w:tcBorders>
            <w:hideMark/>
          </w:tcPr>
          <w:p w14:paraId="696B6704" w14:textId="17C9FAC1"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Type</w:t>
            </w:r>
            <w:r w:rsidR="00F13CA1" w:rsidRPr="00655E8F">
              <w:rPr>
                <w:rFonts w:asciiTheme="minorHAnsi" w:hAnsiTheme="minorHAnsi"/>
                <w:color w:val="000000"/>
                <w:szCs w:val="20"/>
              </w:rPr>
              <w:t> </w:t>
            </w:r>
            <w:r w:rsidRPr="00655E8F">
              <w:rPr>
                <w:rFonts w:asciiTheme="minorHAnsi" w:hAnsiTheme="minorHAnsi"/>
                <w:color w:val="000000"/>
                <w:szCs w:val="20"/>
              </w:rPr>
              <w:t xml:space="preserve">1 </w:t>
            </w:r>
          </w:p>
        </w:tc>
      </w:tr>
      <w:tr w:rsidR="000D55DD" w:rsidRPr="00655E8F" w14:paraId="74BE8D84" w14:textId="77777777" w:rsidTr="006B339A">
        <w:tc>
          <w:tcPr>
            <w:tcW w:w="3964" w:type="dxa"/>
            <w:tcBorders>
              <w:top w:val="single" w:sz="4" w:space="0" w:color="auto"/>
              <w:left w:val="single" w:sz="4" w:space="0" w:color="auto"/>
              <w:bottom w:val="single" w:sz="4" w:space="0" w:color="auto"/>
              <w:right w:val="single" w:sz="4" w:space="0" w:color="auto"/>
            </w:tcBorders>
          </w:tcPr>
          <w:p w14:paraId="1E3C56B7" w14:textId="51447BF7"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Collection</w:t>
            </w:r>
          </w:p>
        </w:tc>
        <w:tc>
          <w:tcPr>
            <w:tcW w:w="1560" w:type="dxa"/>
            <w:tcBorders>
              <w:top w:val="single" w:sz="4" w:space="0" w:color="auto"/>
              <w:left w:val="single" w:sz="4" w:space="0" w:color="auto"/>
              <w:bottom w:val="single" w:sz="4" w:space="0" w:color="auto"/>
              <w:right w:val="single" w:sz="4" w:space="0" w:color="auto"/>
            </w:tcBorders>
          </w:tcPr>
          <w:p w14:paraId="0BD7756E" w14:textId="77777777" w:rsidR="000D55DD" w:rsidRPr="00655E8F" w:rsidRDefault="000D55DD" w:rsidP="000D55DD">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63C0C125" w14:textId="047322F2" w:rsidR="000D55DD" w:rsidRPr="00655E8F" w:rsidRDefault="003179B7"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5</w:t>
            </w:r>
            <w:r w:rsidR="00655E8F" w:rsidRPr="00655E8F">
              <w:rPr>
                <w:rFonts w:asciiTheme="minorHAnsi" w:hAnsiTheme="minorHAnsi"/>
                <w:color w:val="000000"/>
                <w:szCs w:val="20"/>
              </w:rPr>
              <w:t>1</w:t>
            </w:r>
            <w:r w:rsidR="000D55DD" w:rsidRPr="00655E8F">
              <w:rPr>
                <w:rFonts w:asciiTheme="minorHAnsi" w:hAnsiTheme="minorHAnsi"/>
                <w:color w:val="000000"/>
                <w:szCs w:val="20"/>
              </w:rPr>
              <w:t xml:space="preserve"> </w:t>
            </w:r>
            <w:r w:rsidR="00655E8F">
              <w:rPr>
                <w:rFonts w:asciiTheme="minorHAnsi" w:hAnsiTheme="minorHAnsi"/>
                <w:color w:val="000000"/>
                <w:szCs w:val="20"/>
              </w:rPr>
              <w:t>références</w:t>
            </w:r>
          </w:p>
        </w:tc>
      </w:tr>
      <w:tr w:rsidR="00D1062E" w:rsidRPr="00655E8F" w14:paraId="696B6709"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06"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szCs w:val="20"/>
              </w:rPr>
              <w:t>Utilisation commerciale</w:t>
            </w:r>
          </w:p>
        </w:tc>
        <w:tc>
          <w:tcPr>
            <w:tcW w:w="1560" w:type="dxa"/>
            <w:tcBorders>
              <w:top w:val="single" w:sz="4" w:space="0" w:color="auto"/>
              <w:left w:val="single" w:sz="4" w:space="0" w:color="auto"/>
              <w:bottom w:val="single" w:sz="4" w:space="0" w:color="auto"/>
              <w:right w:val="single" w:sz="4" w:space="0" w:color="auto"/>
            </w:tcBorders>
            <w:hideMark/>
          </w:tcPr>
          <w:p w14:paraId="696B6707"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10874</w:t>
            </w:r>
          </w:p>
        </w:tc>
        <w:tc>
          <w:tcPr>
            <w:tcW w:w="3940" w:type="dxa"/>
            <w:tcBorders>
              <w:top w:val="single" w:sz="4" w:space="0" w:color="auto"/>
              <w:left w:val="single" w:sz="4" w:space="0" w:color="auto"/>
              <w:bottom w:val="single" w:sz="4" w:space="0" w:color="auto"/>
              <w:right w:val="single" w:sz="4" w:space="0" w:color="auto"/>
            </w:tcBorders>
            <w:hideMark/>
          </w:tcPr>
          <w:p w14:paraId="696B6708"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Classe</w:t>
            </w:r>
            <w:r w:rsidR="00F13CA1" w:rsidRPr="00655E8F">
              <w:rPr>
                <w:rFonts w:asciiTheme="minorHAnsi" w:hAnsiTheme="minorHAnsi"/>
                <w:color w:val="000000"/>
                <w:szCs w:val="20"/>
              </w:rPr>
              <w:t> </w:t>
            </w:r>
            <w:r w:rsidRPr="00655E8F">
              <w:rPr>
                <w:rFonts w:asciiTheme="minorHAnsi" w:hAnsiTheme="minorHAnsi"/>
                <w:color w:val="000000"/>
                <w:szCs w:val="20"/>
              </w:rPr>
              <w:t>34</w:t>
            </w:r>
          </w:p>
        </w:tc>
      </w:tr>
      <w:tr w:rsidR="00D1062E" w:rsidRPr="00655E8F" w14:paraId="696B670D"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0A"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szCs w:val="20"/>
              </w:rPr>
              <w:t>Utilisation industrielle</w:t>
            </w:r>
          </w:p>
        </w:tc>
        <w:tc>
          <w:tcPr>
            <w:tcW w:w="1560" w:type="dxa"/>
            <w:tcBorders>
              <w:top w:val="single" w:sz="4" w:space="0" w:color="auto"/>
              <w:left w:val="single" w:sz="4" w:space="0" w:color="auto"/>
              <w:bottom w:val="single" w:sz="4" w:space="0" w:color="auto"/>
              <w:right w:val="single" w:sz="4" w:space="0" w:color="auto"/>
            </w:tcBorders>
            <w:hideMark/>
          </w:tcPr>
          <w:p w14:paraId="696B670B"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10874</w:t>
            </w:r>
          </w:p>
        </w:tc>
        <w:tc>
          <w:tcPr>
            <w:tcW w:w="3940" w:type="dxa"/>
            <w:tcBorders>
              <w:top w:val="single" w:sz="4" w:space="0" w:color="auto"/>
              <w:left w:val="single" w:sz="4" w:space="0" w:color="auto"/>
              <w:bottom w:val="single" w:sz="4" w:space="0" w:color="auto"/>
              <w:right w:val="single" w:sz="4" w:space="0" w:color="auto"/>
            </w:tcBorders>
            <w:hideMark/>
          </w:tcPr>
          <w:p w14:paraId="696B670C"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Classe</w:t>
            </w:r>
            <w:r w:rsidR="00F13CA1" w:rsidRPr="00655E8F">
              <w:rPr>
                <w:rFonts w:asciiTheme="minorHAnsi" w:hAnsiTheme="minorHAnsi"/>
                <w:color w:val="000000"/>
                <w:szCs w:val="20"/>
              </w:rPr>
              <w:t> </w:t>
            </w:r>
            <w:r w:rsidRPr="00655E8F">
              <w:rPr>
                <w:rFonts w:asciiTheme="minorHAnsi" w:hAnsiTheme="minorHAnsi"/>
                <w:color w:val="000000"/>
                <w:szCs w:val="20"/>
              </w:rPr>
              <w:t>43</w:t>
            </w:r>
          </w:p>
        </w:tc>
      </w:tr>
      <w:tr w:rsidR="00D1062E" w:rsidRPr="00655E8F" w14:paraId="696B6715"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12"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Largeur de rouleau</w:t>
            </w:r>
          </w:p>
        </w:tc>
        <w:tc>
          <w:tcPr>
            <w:tcW w:w="1560" w:type="dxa"/>
            <w:tcBorders>
              <w:top w:val="single" w:sz="4" w:space="0" w:color="auto"/>
              <w:left w:val="single" w:sz="4" w:space="0" w:color="auto"/>
              <w:bottom w:val="single" w:sz="4" w:space="0" w:color="auto"/>
              <w:right w:val="single" w:sz="4" w:space="0" w:color="auto"/>
            </w:tcBorders>
            <w:hideMark/>
          </w:tcPr>
          <w:p w14:paraId="696B6713"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24341</w:t>
            </w:r>
          </w:p>
        </w:tc>
        <w:tc>
          <w:tcPr>
            <w:tcW w:w="3940" w:type="dxa"/>
            <w:tcBorders>
              <w:top w:val="single" w:sz="4" w:space="0" w:color="auto"/>
              <w:left w:val="single" w:sz="4" w:space="0" w:color="auto"/>
              <w:bottom w:val="single" w:sz="4" w:space="0" w:color="auto"/>
              <w:right w:val="single" w:sz="4" w:space="0" w:color="auto"/>
            </w:tcBorders>
            <w:hideMark/>
          </w:tcPr>
          <w:p w14:paraId="696B6714"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2,00</w:t>
            </w:r>
            <w:r w:rsidR="00F13CA1" w:rsidRPr="00655E8F">
              <w:rPr>
                <w:rFonts w:asciiTheme="minorHAnsi" w:hAnsiTheme="minorHAnsi"/>
                <w:color w:val="000000"/>
                <w:szCs w:val="20"/>
              </w:rPr>
              <w:t> </w:t>
            </w:r>
            <w:r w:rsidRPr="00655E8F">
              <w:rPr>
                <w:rFonts w:asciiTheme="minorHAnsi" w:hAnsiTheme="minorHAnsi"/>
                <w:color w:val="000000"/>
                <w:szCs w:val="20"/>
              </w:rPr>
              <w:t>m</w:t>
            </w:r>
          </w:p>
        </w:tc>
      </w:tr>
      <w:tr w:rsidR="00D1062E" w:rsidRPr="00655E8F" w14:paraId="696B6719"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16"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Longueur du rouleau</w:t>
            </w:r>
          </w:p>
        </w:tc>
        <w:tc>
          <w:tcPr>
            <w:tcW w:w="1560" w:type="dxa"/>
            <w:tcBorders>
              <w:top w:val="single" w:sz="4" w:space="0" w:color="auto"/>
              <w:left w:val="single" w:sz="4" w:space="0" w:color="auto"/>
              <w:bottom w:val="single" w:sz="4" w:space="0" w:color="auto"/>
              <w:right w:val="single" w:sz="4" w:space="0" w:color="auto"/>
            </w:tcBorders>
            <w:hideMark/>
          </w:tcPr>
          <w:p w14:paraId="696B6717"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24341</w:t>
            </w:r>
          </w:p>
        </w:tc>
        <w:tc>
          <w:tcPr>
            <w:tcW w:w="3940" w:type="dxa"/>
            <w:tcBorders>
              <w:top w:val="single" w:sz="4" w:space="0" w:color="auto"/>
              <w:left w:val="single" w:sz="4" w:space="0" w:color="auto"/>
              <w:bottom w:val="single" w:sz="4" w:space="0" w:color="auto"/>
              <w:right w:val="single" w:sz="4" w:space="0" w:color="auto"/>
            </w:tcBorders>
            <w:hideMark/>
          </w:tcPr>
          <w:p w14:paraId="696B6718" w14:textId="4D5D217C" w:rsidR="00D1062E" w:rsidRPr="00655E8F" w:rsidRDefault="00655E8F" w:rsidP="006D7E16">
            <w:pPr>
              <w:pStyle w:val="TxBrp4"/>
              <w:spacing w:line="240" w:lineRule="auto"/>
              <w:rPr>
                <w:rFonts w:asciiTheme="minorHAnsi" w:hAnsiTheme="minorHAnsi" w:cs="Arial"/>
                <w:color w:val="000000"/>
                <w:szCs w:val="20"/>
              </w:rPr>
            </w:pPr>
            <w:r>
              <w:rPr>
                <w:rFonts w:ascii="Calibri" w:hAnsi="Calibri" w:cs="Calibri"/>
                <w:color w:val="000000"/>
                <w:szCs w:val="20"/>
              </w:rPr>
              <w:t>≤</w:t>
            </w:r>
            <w:r>
              <w:rPr>
                <w:rFonts w:asciiTheme="minorHAnsi" w:hAnsiTheme="minorHAnsi"/>
                <w:color w:val="000000"/>
                <w:szCs w:val="20"/>
              </w:rPr>
              <w:t xml:space="preserve"> </w:t>
            </w:r>
            <w:r w:rsidR="00FA5365" w:rsidRPr="00655E8F">
              <w:rPr>
                <w:rFonts w:asciiTheme="minorHAnsi" w:hAnsiTheme="minorHAnsi"/>
                <w:color w:val="000000"/>
                <w:szCs w:val="20"/>
              </w:rPr>
              <w:t>27</w:t>
            </w:r>
            <w:r w:rsidR="00F13CA1" w:rsidRPr="00655E8F">
              <w:rPr>
                <w:rFonts w:asciiTheme="minorHAnsi" w:hAnsiTheme="minorHAnsi"/>
                <w:color w:val="000000"/>
                <w:szCs w:val="20"/>
              </w:rPr>
              <w:t> </w:t>
            </w:r>
            <w:r w:rsidR="00D1062E" w:rsidRPr="00655E8F">
              <w:rPr>
                <w:rFonts w:asciiTheme="minorHAnsi" w:hAnsiTheme="minorHAnsi"/>
                <w:color w:val="000000"/>
                <w:szCs w:val="20"/>
              </w:rPr>
              <w:t>m</w:t>
            </w:r>
          </w:p>
        </w:tc>
      </w:tr>
      <w:tr w:rsidR="00D1062E" w:rsidRPr="00655E8F" w14:paraId="696B671D"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1A"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Poids total</w:t>
            </w:r>
          </w:p>
        </w:tc>
        <w:tc>
          <w:tcPr>
            <w:tcW w:w="1560" w:type="dxa"/>
            <w:tcBorders>
              <w:top w:val="single" w:sz="4" w:space="0" w:color="auto"/>
              <w:left w:val="single" w:sz="4" w:space="0" w:color="auto"/>
              <w:bottom w:val="single" w:sz="4" w:space="0" w:color="auto"/>
              <w:right w:val="single" w:sz="4" w:space="0" w:color="auto"/>
            </w:tcBorders>
            <w:hideMark/>
          </w:tcPr>
          <w:p w14:paraId="696B671B"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23997</w:t>
            </w:r>
          </w:p>
        </w:tc>
        <w:tc>
          <w:tcPr>
            <w:tcW w:w="3940" w:type="dxa"/>
            <w:tcBorders>
              <w:top w:val="single" w:sz="4" w:space="0" w:color="auto"/>
              <w:left w:val="single" w:sz="4" w:space="0" w:color="auto"/>
              <w:bottom w:val="single" w:sz="4" w:space="0" w:color="auto"/>
              <w:right w:val="single" w:sz="4" w:space="0" w:color="auto"/>
            </w:tcBorders>
            <w:hideMark/>
          </w:tcPr>
          <w:p w14:paraId="696B671C" w14:textId="44F95719"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2</w:t>
            </w:r>
            <w:r w:rsidR="003179B7" w:rsidRPr="00655E8F">
              <w:rPr>
                <w:rFonts w:asciiTheme="minorHAnsi" w:hAnsiTheme="minorHAnsi"/>
                <w:color w:val="000000"/>
                <w:szCs w:val="20"/>
              </w:rPr>
              <w:t>9</w:t>
            </w:r>
            <w:r w:rsidR="000D55DD" w:rsidRPr="00655E8F">
              <w:rPr>
                <w:rFonts w:asciiTheme="minorHAnsi" w:hAnsiTheme="minorHAnsi"/>
                <w:color w:val="000000"/>
                <w:szCs w:val="20"/>
              </w:rPr>
              <w:t>00 gr</w:t>
            </w:r>
            <w:r w:rsidRPr="00655E8F">
              <w:rPr>
                <w:rFonts w:asciiTheme="minorHAnsi" w:hAnsiTheme="minorHAnsi"/>
                <w:color w:val="000000"/>
                <w:szCs w:val="20"/>
              </w:rPr>
              <w:t>/m²</w:t>
            </w:r>
          </w:p>
        </w:tc>
      </w:tr>
      <w:tr w:rsidR="00D1062E" w:rsidRPr="00655E8F" w14:paraId="696B6721"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1E" w14:textId="77777777" w:rsidR="00D1062E" w:rsidRPr="00655E8F" w:rsidRDefault="00D1062E" w:rsidP="006D7E16">
            <w:pPr>
              <w:pStyle w:val="TxBrp4"/>
              <w:spacing w:line="240" w:lineRule="auto"/>
              <w:rPr>
                <w:rFonts w:asciiTheme="minorHAnsi" w:hAnsiTheme="minorHAnsi" w:cs="Arial"/>
                <w:color w:val="000000"/>
                <w:szCs w:val="20"/>
              </w:rPr>
            </w:pPr>
            <w:r w:rsidRPr="00655E8F">
              <w:rPr>
                <w:rFonts w:asciiTheme="minorHAnsi" w:hAnsiTheme="minorHAnsi"/>
                <w:szCs w:val="20"/>
              </w:rPr>
              <w:t>Stabilité dimensionnelle</w:t>
            </w:r>
          </w:p>
        </w:tc>
        <w:tc>
          <w:tcPr>
            <w:tcW w:w="1560" w:type="dxa"/>
            <w:tcBorders>
              <w:top w:val="single" w:sz="4" w:space="0" w:color="auto"/>
              <w:left w:val="single" w:sz="4" w:space="0" w:color="auto"/>
              <w:bottom w:val="single" w:sz="4" w:space="0" w:color="auto"/>
              <w:right w:val="single" w:sz="4" w:space="0" w:color="auto"/>
            </w:tcBorders>
            <w:hideMark/>
          </w:tcPr>
          <w:p w14:paraId="696B671F" w14:textId="77777777" w:rsidR="00D1062E" w:rsidRPr="00655E8F" w:rsidRDefault="00D1062E" w:rsidP="00A14289">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EN-ISO 23999</w:t>
            </w:r>
          </w:p>
        </w:tc>
        <w:tc>
          <w:tcPr>
            <w:tcW w:w="3940" w:type="dxa"/>
            <w:tcBorders>
              <w:top w:val="single" w:sz="4" w:space="0" w:color="auto"/>
              <w:left w:val="single" w:sz="4" w:space="0" w:color="auto"/>
              <w:bottom w:val="single" w:sz="4" w:space="0" w:color="auto"/>
              <w:right w:val="single" w:sz="4" w:space="0" w:color="auto"/>
            </w:tcBorders>
            <w:hideMark/>
          </w:tcPr>
          <w:p w14:paraId="696B6720" w14:textId="4D945EC9" w:rsidR="00D1062E" w:rsidRPr="00655E8F" w:rsidRDefault="001C7F8A" w:rsidP="006D7E16">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0,</w:t>
            </w:r>
            <w:r w:rsidR="00B53851" w:rsidRPr="00655E8F">
              <w:rPr>
                <w:rFonts w:asciiTheme="minorHAnsi" w:hAnsiTheme="minorHAnsi"/>
                <w:color w:val="000000"/>
                <w:szCs w:val="20"/>
              </w:rPr>
              <w:t>4</w:t>
            </w:r>
            <w:r w:rsidR="00F13CA1" w:rsidRPr="00655E8F">
              <w:rPr>
                <w:rFonts w:asciiTheme="minorHAnsi" w:hAnsiTheme="minorHAnsi"/>
                <w:color w:val="000000"/>
                <w:szCs w:val="20"/>
              </w:rPr>
              <w:t> </w:t>
            </w:r>
            <w:r w:rsidRPr="00655E8F">
              <w:rPr>
                <w:rFonts w:asciiTheme="minorHAnsi" w:hAnsiTheme="minorHAnsi"/>
                <w:color w:val="000000"/>
                <w:szCs w:val="20"/>
              </w:rPr>
              <w:t>%</w:t>
            </w:r>
            <w:r w:rsidR="00B53851" w:rsidRPr="00655E8F">
              <w:rPr>
                <w:rFonts w:asciiTheme="minorHAnsi" w:hAnsiTheme="minorHAnsi"/>
                <w:color w:val="000000"/>
                <w:szCs w:val="20"/>
              </w:rPr>
              <w:t xml:space="preserve"> (Valeur typique 0.2%)</w:t>
            </w:r>
          </w:p>
        </w:tc>
      </w:tr>
      <w:tr w:rsidR="000D55DD" w:rsidRPr="00655E8F" w14:paraId="7CC42E69" w14:textId="77777777" w:rsidTr="006B339A">
        <w:tc>
          <w:tcPr>
            <w:tcW w:w="3964" w:type="dxa"/>
            <w:tcBorders>
              <w:top w:val="single" w:sz="4" w:space="0" w:color="auto"/>
              <w:left w:val="single" w:sz="4" w:space="0" w:color="auto"/>
              <w:bottom w:val="single" w:sz="4" w:space="0" w:color="auto"/>
              <w:right w:val="single" w:sz="4" w:space="0" w:color="auto"/>
            </w:tcBorders>
          </w:tcPr>
          <w:p w14:paraId="1BF20016" w14:textId="23D5AF15" w:rsidR="000D55DD" w:rsidRPr="00655E8F" w:rsidRDefault="000D55DD" w:rsidP="000D55DD">
            <w:pPr>
              <w:pStyle w:val="TxBrp4"/>
              <w:spacing w:line="240" w:lineRule="auto"/>
              <w:rPr>
                <w:rFonts w:asciiTheme="minorHAnsi" w:hAnsiTheme="minorHAnsi"/>
                <w:szCs w:val="20"/>
              </w:rPr>
            </w:pPr>
            <w:r w:rsidRPr="00655E8F">
              <w:rPr>
                <w:rFonts w:asciiTheme="minorHAnsi" w:hAnsiTheme="minorHAnsi"/>
                <w:color w:val="000000"/>
                <w:szCs w:val="20"/>
              </w:rPr>
              <w:t>Résistance au glissement</w:t>
            </w:r>
          </w:p>
        </w:tc>
        <w:tc>
          <w:tcPr>
            <w:tcW w:w="1560" w:type="dxa"/>
            <w:tcBorders>
              <w:top w:val="single" w:sz="4" w:space="0" w:color="auto"/>
              <w:left w:val="single" w:sz="4" w:space="0" w:color="auto"/>
              <w:bottom w:val="single" w:sz="4" w:space="0" w:color="auto"/>
              <w:right w:val="single" w:sz="4" w:space="0" w:color="auto"/>
            </w:tcBorders>
          </w:tcPr>
          <w:p w14:paraId="2DFA0CF5" w14:textId="57AA70D3"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szCs w:val="20"/>
              </w:rPr>
              <w:t>DIN 51130</w:t>
            </w:r>
          </w:p>
        </w:tc>
        <w:tc>
          <w:tcPr>
            <w:tcW w:w="3940" w:type="dxa"/>
            <w:tcBorders>
              <w:top w:val="single" w:sz="4" w:space="0" w:color="auto"/>
              <w:left w:val="single" w:sz="4" w:space="0" w:color="auto"/>
              <w:bottom w:val="single" w:sz="4" w:space="0" w:color="auto"/>
              <w:right w:val="single" w:sz="4" w:space="0" w:color="auto"/>
            </w:tcBorders>
          </w:tcPr>
          <w:p w14:paraId="6CCFD8FC" w14:textId="40B73155"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R9</w:t>
            </w:r>
          </w:p>
        </w:tc>
      </w:tr>
      <w:tr w:rsidR="000D55DD" w:rsidRPr="00655E8F" w14:paraId="2A11D9C5" w14:textId="77777777" w:rsidTr="006B339A">
        <w:tc>
          <w:tcPr>
            <w:tcW w:w="3964" w:type="dxa"/>
            <w:tcBorders>
              <w:top w:val="single" w:sz="4" w:space="0" w:color="auto"/>
              <w:left w:val="single" w:sz="4" w:space="0" w:color="auto"/>
              <w:bottom w:val="single" w:sz="4" w:space="0" w:color="auto"/>
              <w:right w:val="single" w:sz="4" w:space="0" w:color="auto"/>
            </w:tcBorders>
          </w:tcPr>
          <w:p w14:paraId="1070E3F5" w14:textId="5FC7426D"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Résistance au passage d’un fauteuil roulant</w:t>
            </w:r>
          </w:p>
        </w:tc>
        <w:tc>
          <w:tcPr>
            <w:tcW w:w="1560" w:type="dxa"/>
            <w:tcBorders>
              <w:top w:val="single" w:sz="4" w:space="0" w:color="auto"/>
              <w:left w:val="single" w:sz="4" w:space="0" w:color="auto"/>
              <w:bottom w:val="single" w:sz="4" w:space="0" w:color="auto"/>
              <w:right w:val="single" w:sz="4" w:space="0" w:color="auto"/>
            </w:tcBorders>
          </w:tcPr>
          <w:p w14:paraId="55E5EEF7" w14:textId="7A4C44C8" w:rsidR="000D55DD" w:rsidRPr="00655E8F" w:rsidRDefault="000D55DD" w:rsidP="000D55DD">
            <w:pPr>
              <w:pStyle w:val="TxBrp4"/>
              <w:spacing w:line="240" w:lineRule="auto"/>
              <w:rPr>
                <w:rFonts w:asciiTheme="minorHAnsi" w:hAnsiTheme="minorHAnsi"/>
                <w:szCs w:val="20"/>
              </w:rPr>
            </w:pPr>
            <w:r w:rsidRPr="00655E8F">
              <w:rPr>
                <w:rFonts w:asciiTheme="minorHAnsi" w:hAnsiTheme="minorHAnsi"/>
                <w:color w:val="000000"/>
                <w:szCs w:val="20"/>
              </w:rPr>
              <w:t>EN-ISO 4918</w:t>
            </w:r>
          </w:p>
        </w:tc>
        <w:tc>
          <w:tcPr>
            <w:tcW w:w="3940" w:type="dxa"/>
            <w:tcBorders>
              <w:top w:val="single" w:sz="4" w:space="0" w:color="auto"/>
              <w:left w:val="single" w:sz="4" w:space="0" w:color="auto"/>
              <w:bottom w:val="single" w:sz="4" w:space="0" w:color="auto"/>
              <w:right w:val="single" w:sz="4" w:space="0" w:color="auto"/>
            </w:tcBorders>
          </w:tcPr>
          <w:p w14:paraId="710D6613" w14:textId="5AF7B027" w:rsidR="000D55DD" w:rsidRPr="00655E8F" w:rsidRDefault="000D55DD" w:rsidP="000D55DD">
            <w:pPr>
              <w:pStyle w:val="TxBrp4"/>
              <w:spacing w:line="240" w:lineRule="auto"/>
              <w:rPr>
                <w:rFonts w:asciiTheme="minorHAnsi" w:hAnsiTheme="minorHAnsi"/>
                <w:color w:val="000000"/>
                <w:szCs w:val="20"/>
              </w:rPr>
            </w:pPr>
            <w:r w:rsidRPr="00655E8F">
              <w:rPr>
                <w:rFonts w:asciiTheme="minorHAnsi" w:hAnsiTheme="minorHAnsi"/>
                <w:color w:val="000000"/>
                <w:szCs w:val="20"/>
              </w:rPr>
              <w:t>Oui</w:t>
            </w:r>
          </w:p>
        </w:tc>
      </w:tr>
      <w:tr w:rsidR="000D55DD" w:rsidRPr="00655E8F" w14:paraId="696B6727"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23" w14:textId="73C753FD"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Résistance à l’empreinte</w:t>
            </w:r>
          </w:p>
        </w:tc>
        <w:tc>
          <w:tcPr>
            <w:tcW w:w="1560" w:type="dxa"/>
            <w:tcBorders>
              <w:top w:val="single" w:sz="4" w:space="0" w:color="auto"/>
              <w:left w:val="single" w:sz="4" w:space="0" w:color="auto"/>
              <w:bottom w:val="single" w:sz="4" w:space="0" w:color="auto"/>
              <w:right w:val="single" w:sz="4" w:space="0" w:color="auto"/>
            </w:tcBorders>
            <w:hideMark/>
          </w:tcPr>
          <w:p w14:paraId="696B6724" w14:textId="77777777"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szCs w:val="20"/>
              </w:rPr>
              <w:t>EN-ISO 24343-1</w:t>
            </w:r>
          </w:p>
        </w:tc>
        <w:tc>
          <w:tcPr>
            <w:tcW w:w="3940" w:type="dxa"/>
            <w:tcBorders>
              <w:top w:val="single" w:sz="4" w:space="0" w:color="auto"/>
              <w:left w:val="single" w:sz="4" w:space="0" w:color="auto"/>
              <w:bottom w:val="single" w:sz="4" w:space="0" w:color="auto"/>
              <w:right w:val="single" w:sz="4" w:space="0" w:color="auto"/>
            </w:tcBorders>
            <w:hideMark/>
          </w:tcPr>
          <w:p w14:paraId="696B6726" w14:textId="6D410150"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0,10 mm (Valeur typique 0,03mm)</w:t>
            </w:r>
          </w:p>
        </w:tc>
      </w:tr>
      <w:tr w:rsidR="000D55DD" w:rsidRPr="00655E8F" w14:paraId="696B6733"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30" w14:textId="77777777"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xml:space="preserve">Résistance à la décoloration </w:t>
            </w:r>
          </w:p>
        </w:tc>
        <w:tc>
          <w:tcPr>
            <w:tcW w:w="1560" w:type="dxa"/>
            <w:tcBorders>
              <w:top w:val="single" w:sz="4" w:space="0" w:color="auto"/>
              <w:left w:val="single" w:sz="4" w:space="0" w:color="auto"/>
              <w:bottom w:val="single" w:sz="4" w:space="0" w:color="auto"/>
              <w:right w:val="single" w:sz="4" w:space="0" w:color="auto"/>
            </w:tcBorders>
            <w:hideMark/>
          </w:tcPr>
          <w:p w14:paraId="696B6731" w14:textId="1E50FD28"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ISO 105-B02 – M3</w:t>
            </w:r>
          </w:p>
        </w:tc>
        <w:tc>
          <w:tcPr>
            <w:tcW w:w="3940" w:type="dxa"/>
            <w:tcBorders>
              <w:top w:val="single" w:sz="4" w:space="0" w:color="auto"/>
              <w:left w:val="single" w:sz="4" w:space="0" w:color="auto"/>
              <w:bottom w:val="single" w:sz="4" w:space="0" w:color="auto"/>
              <w:right w:val="single" w:sz="4" w:space="0" w:color="auto"/>
            </w:tcBorders>
            <w:hideMark/>
          </w:tcPr>
          <w:p w14:paraId="696B6732" w14:textId="77777777" w:rsidR="000D55DD" w:rsidRPr="00655E8F" w:rsidRDefault="000D55DD" w:rsidP="000D55DD">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7</w:t>
            </w:r>
          </w:p>
        </w:tc>
      </w:tr>
      <w:tr w:rsidR="004A1D67" w:rsidRPr="00655E8F" w14:paraId="696B673B" w14:textId="77777777" w:rsidTr="006B339A">
        <w:tc>
          <w:tcPr>
            <w:tcW w:w="3964" w:type="dxa"/>
            <w:tcBorders>
              <w:top w:val="single" w:sz="4" w:space="0" w:color="auto"/>
              <w:left w:val="single" w:sz="4" w:space="0" w:color="auto"/>
              <w:bottom w:val="single" w:sz="4" w:space="0" w:color="auto"/>
              <w:right w:val="single" w:sz="4" w:space="0" w:color="auto"/>
            </w:tcBorders>
          </w:tcPr>
          <w:p w14:paraId="696B6738" w14:textId="75F7F1E7" w:rsidR="004A1D67" w:rsidRPr="00655E8F" w:rsidRDefault="004A1D67" w:rsidP="004A1D67">
            <w:pPr>
              <w:pStyle w:val="TxBrp4"/>
              <w:spacing w:line="240" w:lineRule="auto"/>
              <w:rPr>
                <w:rFonts w:asciiTheme="minorHAnsi" w:hAnsiTheme="minorHAnsi" w:cs="Arial"/>
                <w:color w:val="000000"/>
                <w:szCs w:val="20"/>
              </w:rPr>
            </w:pPr>
            <w:r w:rsidRPr="00655E8F">
              <w:rPr>
                <w:rFonts w:asciiTheme="minorHAnsi" w:hAnsiTheme="minorHAnsi"/>
                <w:color w:val="000000"/>
                <w:szCs w:val="20"/>
              </w:rPr>
              <w:t>TVOC au bout de 28 jours</w:t>
            </w:r>
          </w:p>
        </w:tc>
        <w:tc>
          <w:tcPr>
            <w:tcW w:w="1560" w:type="dxa"/>
            <w:tcBorders>
              <w:top w:val="single" w:sz="4" w:space="0" w:color="auto"/>
              <w:left w:val="single" w:sz="4" w:space="0" w:color="auto"/>
              <w:bottom w:val="single" w:sz="4" w:space="0" w:color="auto"/>
              <w:right w:val="single" w:sz="4" w:space="0" w:color="auto"/>
            </w:tcBorders>
          </w:tcPr>
          <w:p w14:paraId="696B6739" w14:textId="440827D3" w:rsidR="004A1D67" w:rsidRPr="00655E8F" w:rsidRDefault="004A1D67" w:rsidP="004A1D67">
            <w:pPr>
              <w:pStyle w:val="TxBrp4"/>
              <w:spacing w:line="240" w:lineRule="auto"/>
              <w:rPr>
                <w:rFonts w:asciiTheme="minorHAnsi" w:hAnsiTheme="minorHAnsi" w:cs="Arial"/>
                <w:color w:val="000000"/>
                <w:szCs w:val="20"/>
              </w:rPr>
            </w:pPr>
            <w:r w:rsidRPr="00655E8F">
              <w:rPr>
                <w:rFonts w:asciiTheme="minorHAnsi" w:hAnsiTheme="minorHAnsi"/>
                <w:szCs w:val="20"/>
              </w:rPr>
              <w:t>ISO 16516</w:t>
            </w:r>
          </w:p>
        </w:tc>
        <w:tc>
          <w:tcPr>
            <w:tcW w:w="3940" w:type="dxa"/>
            <w:tcBorders>
              <w:top w:val="single" w:sz="4" w:space="0" w:color="auto"/>
              <w:left w:val="single" w:sz="4" w:space="0" w:color="auto"/>
              <w:bottom w:val="single" w:sz="4" w:space="0" w:color="auto"/>
              <w:right w:val="single" w:sz="4" w:space="0" w:color="auto"/>
            </w:tcBorders>
          </w:tcPr>
          <w:p w14:paraId="696B673A" w14:textId="07EC9BB4" w:rsidR="004A1D67" w:rsidRPr="00655E8F" w:rsidRDefault="004A1D67" w:rsidP="004A1D67">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0,01 mg/m³</w:t>
            </w:r>
          </w:p>
        </w:tc>
      </w:tr>
      <w:tr w:rsidR="004A1D67" w:rsidRPr="00655E8F" w14:paraId="0EDEB4E5" w14:textId="77777777" w:rsidTr="006B339A">
        <w:tc>
          <w:tcPr>
            <w:tcW w:w="3964" w:type="dxa"/>
            <w:tcBorders>
              <w:top w:val="single" w:sz="4" w:space="0" w:color="auto"/>
              <w:left w:val="single" w:sz="4" w:space="0" w:color="auto"/>
              <w:bottom w:val="single" w:sz="4" w:space="0" w:color="auto"/>
              <w:right w:val="single" w:sz="4" w:space="0" w:color="auto"/>
            </w:tcBorders>
          </w:tcPr>
          <w:p w14:paraId="605B1032" w14:textId="5228222E" w:rsidR="004A1D67" w:rsidRPr="00655E8F" w:rsidRDefault="004A1D67" w:rsidP="004A1D67">
            <w:pPr>
              <w:pStyle w:val="TxBrp4"/>
              <w:spacing w:line="240" w:lineRule="auto"/>
              <w:rPr>
                <w:rFonts w:asciiTheme="minorHAnsi" w:hAnsiTheme="minorHAnsi"/>
                <w:color w:val="000000"/>
                <w:szCs w:val="20"/>
              </w:rPr>
            </w:pPr>
            <w:r w:rsidRPr="00655E8F">
              <w:rPr>
                <w:rFonts w:asciiTheme="minorHAnsi" w:hAnsiTheme="minorHAnsi"/>
                <w:color w:val="000000"/>
                <w:szCs w:val="20"/>
              </w:rPr>
              <w:t xml:space="preserve">Résistance aux produits chimiques </w:t>
            </w:r>
          </w:p>
        </w:tc>
        <w:tc>
          <w:tcPr>
            <w:tcW w:w="1560" w:type="dxa"/>
            <w:tcBorders>
              <w:top w:val="single" w:sz="4" w:space="0" w:color="auto"/>
              <w:left w:val="single" w:sz="4" w:space="0" w:color="auto"/>
              <w:bottom w:val="single" w:sz="4" w:space="0" w:color="auto"/>
              <w:right w:val="single" w:sz="4" w:space="0" w:color="auto"/>
            </w:tcBorders>
          </w:tcPr>
          <w:p w14:paraId="208944A1" w14:textId="68B420CA" w:rsidR="004A1D67" w:rsidRPr="00655E8F" w:rsidRDefault="004A1D67" w:rsidP="004A1D67">
            <w:pPr>
              <w:pStyle w:val="TxBrp4"/>
              <w:spacing w:line="240" w:lineRule="auto"/>
              <w:rPr>
                <w:rFonts w:asciiTheme="minorHAnsi" w:hAnsiTheme="minorHAnsi"/>
                <w:szCs w:val="20"/>
              </w:rPr>
            </w:pPr>
            <w:r w:rsidRPr="00655E8F">
              <w:rPr>
                <w:rFonts w:asciiTheme="minorHAnsi" w:hAnsiTheme="minorHAnsi"/>
                <w:szCs w:val="20"/>
              </w:rPr>
              <w:t>EN-ISO 26987</w:t>
            </w:r>
          </w:p>
        </w:tc>
        <w:tc>
          <w:tcPr>
            <w:tcW w:w="3940" w:type="dxa"/>
            <w:tcBorders>
              <w:top w:val="single" w:sz="4" w:space="0" w:color="auto"/>
              <w:left w:val="single" w:sz="4" w:space="0" w:color="auto"/>
              <w:bottom w:val="single" w:sz="4" w:space="0" w:color="auto"/>
              <w:right w:val="single" w:sz="4" w:space="0" w:color="auto"/>
            </w:tcBorders>
          </w:tcPr>
          <w:p w14:paraId="4D1A8EA2" w14:textId="615ADCAB" w:rsidR="004A1D67" w:rsidRPr="00655E8F" w:rsidRDefault="004A1D67" w:rsidP="004A1D67">
            <w:pPr>
              <w:pStyle w:val="TxBrp4"/>
              <w:spacing w:line="240" w:lineRule="auto"/>
              <w:rPr>
                <w:rFonts w:asciiTheme="minorHAnsi" w:hAnsiTheme="minorHAnsi"/>
                <w:color w:val="000000"/>
                <w:szCs w:val="20"/>
              </w:rPr>
            </w:pPr>
            <w:r w:rsidRPr="00655E8F">
              <w:rPr>
                <w:rFonts w:asciiTheme="minorHAnsi" w:hAnsiTheme="minorHAnsi"/>
                <w:color w:val="000000"/>
                <w:szCs w:val="20"/>
              </w:rPr>
              <w:t>Très bonne</w:t>
            </w:r>
          </w:p>
        </w:tc>
      </w:tr>
      <w:tr w:rsidR="00655E8F" w:rsidRPr="00655E8F" w14:paraId="27ACC5B3" w14:textId="77777777" w:rsidTr="006B339A">
        <w:tc>
          <w:tcPr>
            <w:tcW w:w="3964" w:type="dxa"/>
            <w:tcBorders>
              <w:top w:val="single" w:sz="4" w:space="0" w:color="auto"/>
              <w:left w:val="single" w:sz="4" w:space="0" w:color="auto"/>
              <w:bottom w:val="single" w:sz="4" w:space="0" w:color="auto"/>
              <w:right w:val="single" w:sz="4" w:space="0" w:color="auto"/>
            </w:tcBorders>
          </w:tcPr>
          <w:p w14:paraId="3B4152C8" w14:textId="57602C40" w:rsidR="00655E8F" w:rsidRPr="00655E8F" w:rsidRDefault="00655E8F" w:rsidP="00655E8F">
            <w:pPr>
              <w:pStyle w:val="TxBrp4"/>
              <w:spacing w:line="240" w:lineRule="auto"/>
              <w:rPr>
                <w:rFonts w:asciiTheme="minorHAnsi" w:hAnsiTheme="minorHAnsi"/>
                <w:color w:val="000000"/>
                <w:szCs w:val="20"/>
              </w:rPr>
            </w:pPr>
            <w:r>
              <w:rPr>
                <w:rFonts w:asciiTheme="minorHAnsi" w:hAnsiTheme="minorHAnsi"/>
                <w:color w:val="000000"/>
                <w:szCs w:val="20"/>
              </w:rPr>
              <w:t>Flexibilité</w:t>
            </w:r>
          </w:p>
        </w:tc>
        <w:tc>
          <w:tcPr>
            <w:tcW w:w="1560" w:type="dxa"/>
            <w:tcBorders>
              <w:top w:val="single" w:sz="4" w:space="0" w:color="auto"/>
              <w:left w:val="single" w:sz="4" w:space="0" w:color="auto"/>
              <w:bottom w:val="single" w:sz="4" w:space="0" w:color="auto"/>
              <w:right w:val="single" w:sz="4" w:space="0" w:color="auto"/>
            </w:tcBorders>
          </w:tcPr>
          <w:p w14:paraId="54119C6B" w14:textId="04D2C48F"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color w:val="000000"/>
                <w:szCs w:val="20"/>
              </w:rPr>
              <w:t>EN-ISO 24344</w:t>
            </w:r>
          </w:p>
        </w:tc>
        <w:tc>
          <w:tcPr>
            <w:tcW w:w="3940" w:type="dxa"/>
            <w:tcBorders>
              <w:top w:val="single" w:sz="4" w:space="0" w:color="auto"/>
              <w:left w:val="single" w:sz="4" w:space="0" w:color="auto"/>
              <w:bottom w:val="single" w:sz="4" w:space="0" w:color="auto"/>
              <w:right w:val="single" w:sz="4" w:space="0" w:color="auto"/>
            </w:tcBorders>
          </w:tcPr>
          <w:p w14:paraId="42AAA5F0" w14:textId="24CB458B"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szCs w:val="20"/>
              </w:rPr>
              <w:t>ø 10 mm</w:t>
            </w:r>
          </w:p>
        </w:tc>
      </w:tr>
      <w:tr w:rsidR="00655E8F" w:rsidRPr="00655E8F" w14:paraId="696B6743" w14:textId="77777777" w:rsidTr="006B339A">
        <w:tc>
          <w:tcPr>
            <w:tcW w:w="3964" w:type="dxa"/>
            <w:tcBorders>
              <w:top w:val="single" w:sz="4" w:space="0" w:color="auto"/>
              <w:left w:val="single" w:sz="4" w:space="0" w:color="auto"/>
              <w:bottom w:val="single" w:sz="4" w:space="0" w:color="auto"/>
              <w:right w:val="single" w:sz="4" w:space="0" w:color="auto"/>
            </w:tcBorders>
          </w:tcPr>
          <w:p w14:paraId="696B6740" w14:textId="72DB020C"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xml:space="preserve">Installation étanche </w:t>
            </w:r>
          </w:p>
        </w:tc>
        <w:tc>
          <w:tcPr>
            <w:tcW w:w="1560" w:type="dxa"/>
            <w:tcBorders>
              <w:top w:val="single" w:sz="4" w:space="0" w:color="auto"/>
              <w:left w:val="single" w:sz="4" w:space="0" w:color="auto"/>
              <w:bottom w:val="single" w:sz="4" w:space="0" w:color="auto"/>
              <w:right w:val="single" w:sz="4" w:space="0" w:color="auto"/>
            </w:tcBorders>
          </w:tcPr>
          <w:p w14:paraId="696B6741" w14:textId="56EA8B35"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szCs w:val="20"/>
              </w:rPr>
              <w:t>EN 13553</w:t>
            </w:r>
          </w:p>
        </w:tc>
        <w:tc>
          <w:tcPr>
            <w:tcW w:w="3940" w:type="dxa"/>
            <w:tcBorders>
              <w:top w:val="single" w:sz="4" w:space="0" w:color="auto"/>
              <w:left w:val="single" w:sz="4" w:space="0" w:color="auto"/>
              <w:bottom w:val="single" w:sz="4" w:space="0" w:color="auto"/>
              <w:right w:val="single" w:sz="4" w:space="0" w:color="auto"/>
            </w:tcBorders>
          </w:tcPr>
          <w:p w14:paraId="696B6742" w14:textId="7EEB4C0A"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Oui</w:t>
            </w:r>
          </w:p>
        </w:tc>
      </w:tr>
      <w:tr w:rsidR="00655E8F" w:rsidRPr="00655E8F" w14:paraId="032ABDAB" w14:textId="77777777" w:rsidTr="006B339A">
        <w:tc>
          <w:tcPr>
            <w:tcW w:w="3964" w:type="dxa"/>
            <w:tcBorders>
              <w:top w:val="single" w:sz="4" w:space="0" w:color="auto"/>
              <w:left w:val="single" w:sz="4" w:space="0" w:color="auto"/>
              <w:bottom w:val="single" w:sz="4" w:space="0" w:color="auto"/>
              <w:right w:val="single" w:sz="4" w:space="0" w:color="auto"/>
            </w:tcBorders>
          </w:tcPr>
          <w:p w14:paraId="64515DA4" w14:textId="5F86512C"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Résistance aux bactéries</w:t>
            </w:r>
          </w:p>
        </w:tc>
        <w:tc>
          <w:tcPr>
            <w:tcW w:w="1560" w:type="dxa"/>
            <w:tcBorders>
              <w:top w:val="single" w:sz="4" w:space="0" w:color="auto"/>
              <w:left w:val="single" w:sz="4" w:space="0" w:color="auto"/>
              <w:bottom w:val="single" w:sz="4" w:space="0" w:color="auto"/>
              <w:right w:val="single" w:sz="4" w:space="0" w:color="auto"/>
            </w:tcBorders>
          </w:tcPr>
          <w:p w14:paraId="20824DDF" w14:textId="3EE4E1D2"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color w:val="000000"/>
                <w:szCs w:val="20"/>
              </w:rPr>
              <w:t>EN846</w:t>
            </w:r>
          </w:p>
        </w:tc>
        <w:tc>
          <w:tcPr>
            <w:tcW w:w="3940" w:type="dxa"/>
            <w:tcBorders>
              <w:top w:val="single" w:sz="4" w:space="0" w:color="auto"/>
              <w:left w:val="single" w:sz="4" w:space="0" w:color="auto"/>
              <w:bottom w:val="single" w:sz="4" w:space="0" w:color="auto"/>
              <w:right w:val="single" w:sz="4" w:space="0" w:color="auto"/>
            </w:tcBorders>
          </w:tcPr>
          <w:p w14:paraId="41F23010" w14:textId="6DB81126"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szCs w:val="20"/>
              </w:rPr>
              <w:t>Ne soutient pas la croissance</w:t>
            </w:r>
          </w:p>
        </w:tc>
      </w:tr>
      <w:tr w:rsidR="00655E8F" w:rsidRPr="00655E8F" w14:paraId="3B305C5D" w14:textId="77777777" w:rsidTr="006B339A">
        <w:tc>
          <w:tcPr>
            <w:tcW w:w="3964" w:type="dxa"/>
            <w:tcBorders>
              <w:top w:val="single" w:sz="4" w:space="0" w:color="auto"/>
              <w:left w:val="single" w:sz="4" w:space="0" w:color="auto"/>
              <w:bottom w:val="single" w:sz="4" w:space="0" w:color="auto"/>
              <w:right w:val="single" w:sz="4" w:space="0" w:color="auto"/>
            </w:tcBorders>
          </w:tcPr>
          <w:p w14:paraId="36B50DC9" w14:textId="3FB119DF"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Cleanroom particle emission</w:t>
            </w:r>
          </w:p>
        </w:tc>
        <w:tc>
          <w:tcPr>
            <w:tcW w:w="1560" w:type="dxa"/>
            <w:tcBorders>
              <w:top w:val="single" w:sz="4" w:space="0" w:color="auto"/>
              <w:left w:val="single" w:sz="4" w:space="0" w:color="auto"/>
              <w:bottom w:val="single" w:sz="4" w:space="0" w:color="auto"/>
              <w:right w:val="single" w:sz="4" w:space="0" w:color="auto"/>
            </w:tcBorders>
          </w:tcPr>
          <w:p w14:paraId="5ADE995B" w14:textId="7FADFEF9"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ISO 14644-1</w:t>
            </w:r>
          </w:p>
        </w:tc>
        <w:tc>
          <w:tcPr>
            <w:tcW w:w="3940" w:type="dxa"/>
            <w:tcBorders>
              <w:top w:val="single" w:sz="4" w:space="0" w:color="auto"/>
              <w:left w:val="single" w:sz="4" w:space="0" w:color="auto"/>
              <w:bottom w:val="single" w:sz="4" w:space="0" w:color="auto"/>
              <w:right w:val="single" w:sz="4" w:space="0" w:color="auto"/>
            </w:tcBorders>
          </w:tcPr>
          <w:p w14:paraId="28AE20E3" w14:textId="39E70FE5"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 xml:space="preserve">ISO </w:t>
            </w:r>
            <w:r>
              <w:rPr>
                <w:rFonts w:asciiTheme="minorHAnsi" w:hAnsiTheme="minorHAnsi"/>
                <w:szCs w:val="20"/>
              </w:rPr>
              <w:t>5</w:t>
            </w:r>
          </w:p>
        </w:tc>
      </w:tr>
      <w:tr w:rsidR="00655E8F" w:rsidRPr="00655E8F" w14:paraId="65EDE6B3" w14:textId="77777777" w:rsidTr="006B339A">
        <w:tc>
          <w:tcPr>
            <w:tcW w:w="3964" w:type="dxa"/>
            <w:tcBorders>
              <w:top w:val="single" w:sz="4" w:space="0" w:color="auto"/>
              <w:left w:val="single" w:sz="4" w:space="0" w:color="auto"/>
              <w:bottom w:val="single" w:sz="4" w:space="0" w:color="auto"/>
              <w:right w:val="single" w:sz="4" w:space="0" w:color="auto"/>
            </w:tcBorders>
          </w:tcPr>
          <w:p w14:paraId="5C61ED84" w14:textId="402BC41E" w:rsidR="00655E8F" w:rsidRPr="00655E8F" w:rsidRDefault="00926158" w:rsidP="00655E8F">
            <w:pPr>
              <w:pStyle w:val="TxBrp4"/>
              <w:spacing w:line="240" w:lineRule="auto"/>
              <w:rPr>
                <w:rFonts w:asciiTheme="minorHAnsi" w:hAnsiTheme="minorHAnsi"/>
                <w:color w:val="000000"/>
                <w:szCs w:val="20"/>
              </w:rPr>
            </w:pPr>
            <w:r>
              <w:rPr>
                <w:rFonts w:asciiTheme="minorHAnsi" w:hAnsiTheme="minorHAnsi"/>
                <w:color w:val="000000"/>
                <w:szCs w:val="20"/>
              </w:rPr>
              <w:t>Contenu recyclé</w:t>
            </w:r>
          </w:p>
        </w:tc>
        <w:tc>
          <w:tcPr>
            <w:tcW w:w="1560" w:type="dxa"/>
            <w:tcBorders>
              <w:top w:val="single" w:sz="4" w:space="0" w:color="auto"/>
              <w:left w:val="single" w:sz="4" w:space="0" w:color="auto"/>
              <w:bottom w:val="single" w:sz="4" w:space="0" w:color="auto"/>
              <w:right w:val="single" w:sz="4" w:space="0" w:color="auto"/>
            </w:tcBorders>
          </w:tcPr>
          <w:p w14:paraId="33E1BF4A" w14:textId="6EDAAA43" w:rsidR="00655E8F" w:rsidRPr="00655E8F" w:rsidRDefault="00926158" w:rsidP="00655E8F">
            <w:pPr>
              <w:pStyle w:val="TxBrp4"/>
              <w:spacing w:line="240" w:lineRule="auto"/>
              <w:rPr>
                <w:rFonts w:asciiTheme="minorHAnsi" w:hAnsiTheme="minorHAnsi"/>
                <w:color w:val="000000"/>
                <w:szCs w:val="20"/>
              </w:rPr>
            </w:pPr>
            <w:r>
              <w:rPr>
                <w:rFonts w:asciiTheme="minorHAnsi" w:hAnsiTheme="minorHAnsi"/>
                <w:color w:val="000000"/>
                <w:szCs w:val="20"/>
              </w:rPr>
              <w:t>EN 17861</w:t>
            </w:r>
          </w:p>
        </w:tc>
        <w:tc>
          <w:tcPr>
            <w:tcW w:w="3940" w:type="dxa"/>
            <w:tcBorders>
              <w:top w:val="single" w:sz="4" w:space="0" w:color="auto"/>
              <w:left w:val="single" w:sz="4" w:space="0" w:color="auto"/>
              <w:bottom w:val="single" w:sz="4" w:space="0" w:color="auto"/>
              <w:right w:val="single" w:sz="4" w:space="0" w:color="auto"/>
            </w:tcBorders>
          </w:tcPr>
          <w:p w14:paraId="767447A8" w14:textId="002759C5" w:rsidR="00655E8F" w:rsidRPr="00655E8F" w:rsidRDefault="00926158" w:rsidP="00655E8F">
            <w:pPr>
              <w:pStyle w:val="TxBrp4"/>
              <w:spacing w:line="240" w:lineRule="auto"/>
              <w:rPr>
                <w:rFonts w:asciiTheme="minorHAnsi" w:hAnsiTheme="minorHAnsi"/>
                <w:szCs w:val="20"/>
              </w:rPr>
            </w:pPr>
            <w:r>
              <w:rPr>
                <w:rFonts w:asciiTheme="minorHAnsi" w:hAnsiTheme="minorHAnsi"/>
                <w:szCs w:val="20"/>
              </w:rPr>
              <w:t>34%</w:t>
            </w:r>
          </w:p>
        </w:tc>
      </w:tr>
      <w:tr w:rsidR="006B339A" w:rsidRPr="00655E8F" w14:paraId="4D6777A6" w14:textId="77777777" w:rsidTr="006B339A">
        <w:tc>
          <w:tcPr>
            <w:tcW w:w="3964" w:type="dxa"/>
            <w:tcBorders>
              <w:top w:val="single" w:sz="4" w:space="0" w:color="auto"/>
              <w:left w:val="single" w:sz="4" w:space="0" w:color="auto"/>
              <w:bottom w:val="single" w:sz="4" w:space="0" w:color="auto"/>
              <w:right w:val="single" w:sz="4" w:space="0" w:color="auto"/>
            </w:tcBorders>
          </w:tcPr>
          <w:p w14:paraId="374359EF" w14:textId="1E3E66C6" w:rsidR="006B339A" w:rsidRDefault="006B339A" w:rsidP="00655E8F">
            <w:pPr>
              <w:pStyle w:val="TxBrp4"/>
              <w:spacing w:line="240" w:lineRule="auto"/>
              <w:rPr>
                <w:rFonts w:asciiTheme="minorHAnsi" w:hAnsiTheme="minorHAnsi"/>
                <w:color w:val="000000"/>
                <w:szCs w:val="20"/>
              </w:rPr>
            </w:pPr>
            <w:r>
              <w:rPr>
                <w:rFonts w:asciiTheme="minorHAnsi" w:hAnsiTheme="minorHAnsi"/>
                <w:color w:val="000000"/>
                <w:szCs w:val="20"/>
              </w:rPr>
              <w:t>Empreinte environnementale (Cradle to Gate)</w:t>
            </w:r>
          </w:p>
        </w:tc>
        <w:tc>
          <w:tcPr>
            <w:tcW w:w="1560" w:type="dxa"/>
            <w:tcBorders>
              <w:top w:val="single" w:sz="4" w:space="0" w:color="auto"/>
              <w:left w:val="single" w:sz="4" w:space="0" w:color="auto"/>
              <w:bottom w:val="single" w:sz="4" w:space="0" w:color="auto"/>
              <w:right w:val="single" w:sz="4" w:space="0" w:color="auto"/>
            </w:tcBorders>
          </w:tcPr>
          <w:p w14:paraId="2DDDE6CA" w14:textId="77777777" w:rsidR="006B339A" w:rsidRDefault="006B339A" w:rsidP="00655E8F">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34EB995E" w14:textId="7EB2555A" w:rsidR="006B339A" w:rsidRDefault="006B339A" w:rsidP="00655E8F">
            <w:pPr>
              <w:pStyle w:val="TxBrp4"/>
              <w:spacing w:line="240" w:lineRule="auto"/>
              <w:rPr>
                <w:rFonts w:asciiTheme="minorHAnsi" w:hAnsiTheme="minorHAnsi"/>
                <w:szCs w:val="20"/>
              </w:rPr>
            </w:pPr>
            <w:r>
              <w:rPr>
                <w:rFonts w:asciiTheme="minorHAnsi" w:hAnsiTheme="minorHAnsi"/>
                <w:szCs w:val="20"/>
              </w:rPr>
              <w:t>5.75 kg co³ equiv./m²</w:t>
            </w:r>
          </w:p>
        </w:tc>
      </w:tr>
      <w:tr w:rsidR="00655E8F" w:rsidRPr="00655E8F" w14:paraId="0FF0C4A9" w14:textId="77777777" w:rsidTr="006B339A">
        <w:tc>
          <w:tcPr>
            <w:tcW w:w="3964" w:type="dxa"/>
            <w:tcBorders>
              <w:top w:val="single" w:sz="4" w:space="0" w:color="auto"/>
              <w:left w:val="single" w:sz="4" w:space="0" w:color="auto"/>
              <w:bottom w:val="single" w:sz="4" w:space="0" w:color="auto"/>
              <w:right w:val="single" w:sz="4" w:space="0" w:color="auto"/>
            </w:tcBorders>
          </w:tcPr>
          <w:p w14:paraId="74966EA8" w14:textId="5260C14E"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LCA (Life Cycle Assessment)</w:t>
            </w:r>
          </w:p>
        </w:tc>
        <w:tc>
          <w:tcPr>
            <w:tcW w:w="1560" w:type="dxa"/>
            <w:tcBorders>
              <w:top w:val="single" w:sz="4" w:space="0" w:color="auto"/>
              <w:left w:val="single" w:sz="4" w:space="0" w:color="auto"/>
              <w:bottom w:val="single" w:sz="4" w:space="0" w:color="auto"/>
              <w:right w:val="single" w:sz="4" w:space="0" w:color="auto"/>
            </w:tcBorders>
          </w:tcPr>
          <w:p w14:paraId="4A20118D" w14:textId="77777777" w:rsidR="00655E8F" w:rsidRPr="00655E8F" w:rsidRDefault="00655E8F" w:rsidP="00655E8F">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4B4E2510" w14:textId="64E4B4CF"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LCA est le fondement de la garantie d'un impact environnemental minimal.</w:t>
            </w:r>
          </w:p>
        </w:tc>
      </w:tr>
      <w:tr w:rsidR="00655E8F" w:rsidRPr="00655E8F" w14:paraId="15CFA499" w14:textId="77777777" w:rsidTr="006B339A">
        <w:tc>
          <w:tcPr>
            <w:tcW w:w="3964" w:type="dxa"/>
            <w:tcBorders>
              <w:top w:val="single" w:sz="4" w:space="0" w:color="auto"/>
              <w:left w:val="single" w:sz="4" w:space="0" w:color="auto"/>
              <w:bottom w:val="single" w:sz="4" w:space="0" w:color="auto"/>
              <w:right w:val="single" w:sz="4" w:space="0" w:color="auto"/>
            </w:tcBorders>
          </w:tcPr>
          <w:p w14:paraId="11CF2BA3" w14:textId="2391F30F"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Energie renouvelable</w:t>
            </w:r>
          </w:p>
        </w:tc>
        <w:tc>
          <w:tcPr>
            <w:tcW w:w="1560" w:type="dxa"/>
            <w:tcBorders>
              <w:top w:val="single" w:sz="4" w:space="0" w:color="auto"/>
              <w:left w:val="single" w:sz="4" w:space="0" w:color="auto"/>
              <w:bottom w:val="single" w:sz="4" w:space="0" w:color="auto"/>
              <w:right w:val="single" w:sz="4" w:space="0" w:color="auto"/>
            </w:tcBorders>
          </w:tcPr>
          <w:p w14:paraId="53C9B9B2" w14:textId="77777777" w:rsidR="00655E8F" w:rsidRPr="00655E8F" w:rsidRDefault="00655E8F" w:rsidP="00655E8F">
            <w:pPr>
              <w:pStyle w:val="TxBrp4"/>
              <w:spacing w:line="240" w:lineRule="auto"/>
              <w:rPr>
                <w:rFonts w:asciiTheme="minorHAnsi" w:hAnsiTheme="minorHAnsi"/>
                <w:color w:val="000000"/>
                <w:szCs w:val="20"/>
              </w:rPr>
            </w:pPr>
          </w:p>
        </w:tc>
        <w:tc>
          <w:tcPr>
            <w:tcW w:w="3940" w:type="dxa"/>
            <w:tcBorders>
              <w:top w:val="single" w:sz="4" w:space="0" w:color="auto"/>
              <w:left w:val="single" w:sz="4" w:space="0" w:color="auto"/>
              <w:bottom w:val="single" w:sz="4" w:space="0" w:color="auto"/>
              <w:right w:val="single" w:sz="4" w:space="0" w:color="auto"/>
            </w:tcBorders>
          </w:tcPr>
          <w:p w14:paraId="7CE5C551" w14:textId="31263F65"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Fabriqués en utilisant 100% d'électricité provenant de sources renouvelables</w:t>
            </w:r>
          </w:p>
        </w:tc>
      </w:tr>
      <w:tr w:rsidR="00655E8F" w:rsidRPr="00655E8F" w14:paraId="0EA98017" w14:textId="77777777" w:rsidTr="006B339A">
        <w:tc>
          <w:tcPr>
            <w:tcW w:w="3964" w:type="dxa"/>
            <w:tcBorders>
              <w:top w:val="single" w:sz="4" w:space="0" w:color="auto"/>
              <w:left w:val="single" w:sz="4" w:space="0" w:color="auto"/>
              <w:bottom w:val="single" w:sz="4" w:space="0" w:color="auto"/>
              <w:right w:val="single" w:sz="4" w:space="0" w:color="auto"/>
            </w:tcBorders>
          </w:tcPr>
          <w:p w14:paraId="66D059C7" w14:textId="7E050598"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CE</w:t>
            </w:r>
          </w:p>
        </w:tc>
        <w:tc>
          <w:tcPr>
            <w:tcW w:w="1560" w:type="dxa"/>
            <w:tcBorders>
              <w:top w:val="single" w:sz="4" w:space="0" w:color="auto"/>
              <w:left w:val="single" w:sz="4" w:space="0" w:color="auto"/>
              <w:bottom w:val="single" w:sz="4" w:space="0" w:color="auto"/>
              <w:right w:val="single" w:sz="4" w:space="0" w:color="auto"/>
            </w:tcBorders>
          </w:tcPr>
          <w:p w14:paraId="62110434" w14:textId="77777777" w:rsidR="00655E8F" w:rsidRPr="00655E8F" w:rsidRDefault="00655E8F" w:rsidP="00655E8F">
            <w:pPr>
              <w:pStyle w:val="TxBrp4"/>
              <w:spacing w:line="240" w:lineRule="auto"/>
              <w:rPr>
                <w:rFonts w:asciiTheme="minorHAnsi" w:hAnsiTheme="minorHAnsi" w:cs="Arial"/>
                <w:szCs w:val="20"/>
              </w:rPr>
            </w:pPr>
          </w:p>
        </w:tc>
        <w:tc>
          <w:tcPr>
            <w:tcW w:w="3940" w:type="dxa"/>
            <w:tcBorders>
              <w:top w:val="single" w:sz="4" w:space="0" w:color="auto"/>
              <w:left w:val="single" w:sz="4" w:space="0" w:color="auto"/>
              <w:bottom w:val="single" w:sz="4" w:space="0" w:color="auto"/>
              <w:right w:val="single" w:sz="4" w:space="0" w:color="auto"/>
            </w:tcBorders>
          </w:tcPr>
          <w:p w14:paraId="41DB21B9" w14:textId="21B4A383"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Conforme</w:t>
            </w:r>
          </w:p>
        </w:tc>
      </w:tr>
      <w:tr w:rsidR="00655E8F" w:rsidRPr="00655E8F" w14:paraId="696B6757"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54"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Résistance au feu</w:t>
            </w:r>
          </w:p>
        </w:tc>
        <w:tc>
          <w:tcPr>
            <w:tcW w:w="1560" w:type="dxa"/>
            <w:tcBorders>
              <w:top w:val="single" w:sz="4" w:space="0" w:color="auto"/>
              <w:left w:val="single" w:sz="4" w:space="0" w:color="auto"/>
              <w:bottom w:val="single" w:sz="4" w:space="0" w:color="auto"/>
              <w:right w:val="single" w:sz="4" w:space="0" w:color="auto"/>
            </w:tcBorders>
            <w:hideMark/>
          </w:tcPr>
          <w:p w14:paraId="696B6755"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 13501-1</w:t>
            </w:r>
          </w:p>
        </w:tc>
        <w:tc>
          <w:tcPr>
            <w:tcW w:w="3940" w:type="dxa"/>
            <w:tcBorders>
              <w:top w:val="single" w:sz="4" w:space="0" w:color="auto"/>
              <w:left w:val="single" w:sz="4" w:space="0" w:color="auto"/>
              <w:bottom w:val="single" w:sz="4" w:space="0" w:color="auto"/>
              <w:right w:val="single" w:sz="4" w:space="0" w:color="auto"/>
            </w:tcBorders>
            <w:hideMark/>
          </w:tcPr>
          <w:p w14:paraId="696B6756" w14:textId="52AE3410"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szCs w:val="20"/>
              </w:rPr>
              <w:t>B</w:t>
            </w:r>
            <w:r w:rsidRPr="00655E8F">
              <w:rPr>
                <w:rFonts w:asciiTheme="minorHAnsi" w:hAnsiTheme="minorHAnsi"/>
                <w:szCs w:val="20"/>
                <w:vertAlign w:val="subscript"/>
              </w:rPr>
              <w:t>fl</w:t>
            </w:r>
            <w:r w:rsidRPr="00655E8F">
              <w:rPr>
                <w:rFonts w:asciiTheme="minorHAnsi" w:hAnsiTheme="minorHAnsi"/>
                <w:szCs w:val="20"/>
              </w:rPr>
              <w:t xml:space="preserve"> -s1, </w:t>
            </w:r>
            <w:r w:rsidR="00926158">
              <w:rPr>
                <w:rFonts w:asciiTheme="minorHAnsi" w:hAnsiTheme="minorHAnsi"/>
                <w:szCs w:val="20"/>
              </w:rPr>
              <w:t>G</w:t>
            </w:r>
            <w:r w:rsidRPr="00655E8F">
              <w:rPr>
                <w:rFonts w:asciiTheme="minorHAnsi" w:hAnsiTheme="minorHAnsi"/>
                <w:szCs w:val="20"/>
              </w:rPr>
              <w:t>, CS</w:t>
            </w:r>
          </w:p>
        </w:tc>
      </w:tr>
      <w:tr w:rsidR="00655E8F" w:rsidRPr="00655E8F" w14:paraId="003084AA" w14:textId="77777777" w:rsidTr="006B339A">
        <w:tc>
          <w:tcPr>
            <w:tcW w:w="3964" w:type="dxa"/>
            <w:tcBorders>
              <w:top w:val="single" w:sz="4" w:space="0" w:color="auto"/>
              <w:left w:val="single" w:sz="4" w:space="0" w:color="auto"/>
              <w:bottom w:val="single" w:sz="4" w:space="0" w:color="auto"/>
              <w:right w:val="single" w:sz="4" w:space="0" w:color="auto"/>
            </w:tcBorders>
          </w:tcPr>
          <w:p w14:paraId="722615EA" w14:textId="55F560D5"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Résistance au glissement</w:t>
            </w:r>
          </w:p>
        </w:tc>
        <w:tc>
          <w:tcPr>
            <w:tcW w:w="1560" w:type="dxa"/>
            <w:tcBorders>
              <w:top w:val="single" w:sz="4" w:space="0" w:color="auto"/>
              <w:left w:val="single" w:sz="4" w:space="0" w:color="auto"/>
              <w:bottom w:val="single" w:sz="4" w:space="0" w:color="auto"/>
              <w:right w:val="single" w:sz="4" w:space="0" w:color="auto"/>
            </w:tcBorders>
          </w:tcPr>
          <w:p w14:paraId="3A23AFE3" w14:textId="4190BD1F"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szCs w:val="20"/>
              </w:rPr>
              <w:t>EN 13893</w:t>
            </w:r>
          </w:p>
        </w:tc>
        <w:tc>
          <w:tcPr>
            <w:tcW w:w="3940" w:type="dxa"/>
            <w:tcBorders>
              <w:top w:val="single" w:sz="4" w:space="0" w:color="auto"/>
              <w:left w:val="single" w:sz="4" w:space="0" w:color="auto"/>
              <w:bottom w:val="single" w:sz="4" w:space="0" w:color="auto"/>
              <w:right w:val="single" w:sz="4" w:space="0" w:color="auto"/>
            </w:tcBorders>
          </w:tcPr>
          <w:p w14:paraId="061F774D" w14:textId="68B41DC2"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DS - µ ≥ 0,30</w:t>
            </w:r>
          </w:p>
        </w:tc>
      </w:tr>
      <w:tr w:rsidR="00655E8F" w:rsidRPr="00655E8F" w14:paraId="62BE9D58" w14:textId="77777777" w:rsidTr="006B339A">
        <w:tc>
          <w:tcPr>
            <w:tcW w:w="3964" w:type="dxa"/>
            <w:tcBorders>
              <w:top w:val="single" w:sz="4" w:space="0" w:color="auto"/>
              <w:left w:val="single" w:sz="4" w:space="0" w:color="auto"/>
              <w:bottom w:val="single" w:sz="4" w:space="0" w:color="auto"/>
              <w:right w:val="single" w:sz="4" w:space="0" w:color="auto"/>
            </w:tcBorders>
          </w:tcPr>
          <w:p w14:paraId="5C4643F8" w14:textId="77B41960" w:rsidR="00655E8F" w:rsidRPr="00655E8F" w:rsidRDefault="00655E8F" w:rsidP="00655E8F">
            <w:pPr>
              <w:pStyle w:val="TxBrp4"/>
              <w:spacing w:line="240" w:lineRule="auto"/>
              <w:rPr>
                <w:rFonts w:asciiTheme="minorHAnsi" w:hAnsiTheme="minorHAnsi"/>
                <w:color w:val="000000"/>
                <w:szCs w:val="20"/>
              </w:rPr>
            </w:pPr>
            <w:r w:rsidRPr="00655E8F">
              <w:rPr>
                <w:rFonts w:asciiTheme="minorHAnsi" w:hAnsiTheme="minorHAnsi"/>
                <w:color w:val="000000"/>
                <w:szCs w:val="20"/>
              </w:rPr>
              <w:t>Coefficient de conductivité thermique</w:t>
            </w:r>
          </w:p>
        </w:tc>
        <w:tc>
          <w:tcPr>
            <w:tcW w:w="1560" w:type="dxa"/>
            <w:tcBorders>
              <w:top w:val="single" w:sz="4" w:space="0" w:color="auto"/>
              <w:left w:val="single" w:sz="4" w:space="0" w:color="auto"/>
              <w:bottom w:val="single" w:sz="4" w:space="0" w:color="auto"/>
              <w:right w:val="single" w:sz="4" w:space="0" w:color="auto"/>
            </w:tcBorders>
          </w:tcPr>
          <w:p w14:paraId="0EAA6607" w14:textId="533E7AC6"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color w:val="000000"/>
                <w:szCs w:val="20"/>
              </w:rPr>
              <w:t>EN 12524</w:t>
            </w:r>
          </w:p>
        </w:tc>
        <w:tc>
          <w:tcPr>
            <w:tcW w:w="3940" w:type="dxa"/>
            <w:tcBorders>
              <w:top w:val="single" w:sz="4" w:space="0" w:color="auto"/>
              <w:left w:val="single" w:sz="4" w:space="0" w:color="auto"/>
              <w:bottom w:val="single" w:sz="4" w:space="0" w:color="auto"/>
              <w:right w:val="single" w:sz="4" w:space="0" w:color="auto"/>
            </w:tcBorders>
          </w:tcPr>
          <w:p w14:paraId="3A18C15B" w14:textId="1EF8E45C" w:rsidR="00655E8F" w:rsidRPr="00655E8F" w:rsidRDefault="00655E8F" w:rsidP="00655E8F">
            <w:pPr>
              <w:pStyle w:val="TxBrp4"/>
              <w:spacing w:line="240" w:lineRule="auto"/>
              <w:rPr>
                <w:rFonts w:asciiTheme="minorHAnsi" w:hAnsiTheme="minorHAnsi"/>
                <w:szCs w:val="20"/>
              </w:rPr>
            </w:pPr>
            <w:r w:rsidRPr="00655E8F">
              <w:rPr>
                <w:rFonts w:asciiTheme="minorHAnsi" w:hAnsiTheme="minorHAnsi"/>
                <w:szCs w:val="20"/>
              </w:rPr>
              <w:t>0,25 W/m·K</w:t>
            </w:r>
          </w:p>
        </w:tc>
      </w:tr>
      <w:tr w:rsidR="00655E8F" w:rsidRPr="00655E8F" w14:paraId="696B675B" w14:textId="77777777" w:rsidTr="006B339A">
        <w:tc>
          <w:tcPr>
            <w:tcW w:w="3964" w:type="dxa"/>
            <w:tcBorders>
              <w:top w:val="single" w:sz="4" w:space="0" w:color="auto"/>
              <w:left w:val="single" w:sz="4" w:space="0" w:color="auto"/>
              <w:bottom w:val="single" w:sz="4" w:space="0" w:color="auto"/>
              <w:right w:val="single" w:sz="4" w:space="0" w:color="auto"/>
            </w:tcBorders>
            <w:hideMark/>
          </w:tcPr>
          <w:p w14:paraId="696B6758"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Électricité statique</w:t>
            </w:r>
          </w:p>
        </w:tc>
        <w:tc>
          <w:tcPr>
            <w:tcW w:w="1560" w:type="dxa"/>
            <w:tcBorders>
              <w:top w:val="single" w:sz="4" w:space="0" w:color="auto"/>
              <w:left w:val="single" w:sz="4" w:space="0" w:color="auto"/>
              <w:bottom w:val="single" w:sz="4" w:space="0" w:color="auto"/>
              <w:right w:val="single" w:sz="4" w:space="0" w:color="auto"/>
            </w:tcBorders>
            <w:hideMark/>
          </w:tcPr>
          <w:p w14:paraId="696B6759"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EN 1815</w:t>
            </w:r>
          </w:p>
        </w:tc>
        <w:tc>
          <w:tcPr>
            <w:tcW w:w="3940" w:type="dxa"/>
            <w:tcBorders>
              <w:top w:val="single" w:sz="4" w:space="0" w:color="auto"/>
              <w:left w:val="single" w:sz="4" w:space="0" w:color="auto"/>
              <w:bottom w:val="single" w:sz="4" w:space="0" w:color="auto"/>
              <w:right w:val="single" w:sz="4" w:space="0" w:color="auto"/>
            </w:tcBorders>
            <w:hideMark/>
          </w:tcPr>
          <w:p w14:paraId="696B675A" w14:textId="77777777" w:rsidR="00655E8F" w:rsidRPr="00655E8F" w:rsidRDefault="00655E8F" w:rsidP="00655E8F">
            <w:pPr>
              <w:pStyle w:val="TxBrp4"/>
              <w:spacing w:line="240" w:lineRule="auto"/>
              <w:rPr>
                <w:rFonts w:asciiTheme="minorHAnsi" w:hAnsiTheme="minorHAnsi" w:cs="Arial"/>
                <w:color w:val="000000"/>
                <w:szCs w:val="20"/>
              </w:rPr>
            </w:pPr>
            <w:r w:rsidRPr="00655E8F">
              <w:rPr>
                <w:rFonts w:asciiTheme="minorHAnsi" w:hAnsiTheme="minorHAnsi"/>
                <w:color w:val="000000"/>
                <w:szCs w:val="20"/>
              </w:rPr>
              <w:t>≤ 2 kV</w:t>
            </w:r>
          </w:p>
        </w:tc>
      </w:tr>
    </w:tbl>
    <w:p w14:paraId="696B6760" w14:textId="77777777" w:rsidR="00D1062E" w:rsidRPr="00655E8F" w:rsidRDefault="00D1062E" w:rsidP="00D1062E">
      <w:pPr>
        <w:pStyle w:val="TxBrp3"/>
        <w:spacing w:line="240" w:lineRule="auto"/>
        <w:rPr>
          <w:rFonts w:asciiTheme="minorHAnsi" w:hAnsiTheme="minorHAnsi"/>
          <w:noProof/>
          <w:szCs w:val="20"/>
        </w:rPr>
      </w:pPr>
    </w:p>
    <w:p w14:paraId="696B6761" w14:textId="77777777" w:rsidR="007A59AB" w:rsidRPr="00655E8F" w:rsidRDefault="007A59AB" w:rsidP="00D1062E">
      <w:pPr>
        <w:pStyle w:val="TxBrp3"/>
        <w:spacing w:line="240" w:lineRule="auto"/>
        <w:rPr>
          <w:rFonts w:asciiTheme="minorHAnsi" w:hAnsiTheme="minorHAnsi" w:cs="Arial"/>
          <w:szCs w:val="20"/>
          <w:u w:val="single"/>
        </w:rPr>
      </w:pPr>
    </w:p>
    <w:p w14:paraId="696B6762" w14:textId="69B8DF7A" w:rsidR="00A14289" w:rsidRPr="00AF25FC" w:rsidRDefault="00A14289" w:rsidP="00AF25FC">
      <w:pPr>
        <w:widowControl/>
        <w:autoSpaceDE/>
        <w:autoSpaceDN/>
        <w:adjustRightInd/>
        <w:rPr>
          <w:rFonts w:asciiTheme="minorHAnsi" w:hAnsiTheme="minorHAnsi" w:cstheme="minorHAnsi"/>
          <w:szCs w:val="20"/>
          <w:u w:val="single"/>
        </w:rPr>
      </w:pPr>
      <w:r w:rsidRPr="00AF25FC">
        <w:rPr>
          <w:rFonts w:asciiTheme="minorHAnsi" w:hAnsiTheme="minorHAnsi" w:cstheme="minorHAnsi"/>
          <w:szCs w:val="20"/>
          <w:u w:val="single"/>
        </w:rPr>
        <w:t>Exécution et pose</w:t>
      </w:r>
    </w:p>
    <w:p w14:paraId="696B6763" w14:textId="77777777" w:rsidR="00A14289" w:rsidRPr="00AF25FC" w:rsidRDefault="00A14289" w:rsidP="00AF25FC">
      <w:pPr>
        <w:widowControl/>
        <w:autoSpaceDE/>
        <w:autoSpaceDN/>
        <w:adjustRightInd/>
        <w:rPr>
          <w:rFonts w:asciiTheme="minorHAnsi" w:hAnsiTheme="minorHAnsi" w:cstheme="minorHAnsi"/>
          <w:szCs w:val="20"/>
          <w:u w:val="single"/>
        </w:rPr>
      </w:pPr>
    </w:p>
    <w:p w14:paraId="696B6764" w14:textId="77777777" w:rsidR="00A14289" w:rsidRPr="00AF25FC" w:rsidRDefault="00A14289" w:rsidP="00AF25FC">
      <w:pPr>
        <w:pStyle w:val="TxBrp4"/>
        <w:spacing w:line="240" w:lineRule="auto"/>
        <w:rPr>
          <w:rFonts w:asciiTheme="minorHAnsi" w:hAnsiTheme="minorHAnsi" w:cstheme="minorHAnsi"/>
          <w:color w:val="000000"/>
          <w:szCs w:val="20"/>
        </w:rPr>
      </w:pPr>
      <w:r w:rsidRPr="00AF25FC">
        <w:rPr>
          <w:rFonts w:asciiTheme="minorHAnsi" w:hAnsiTheme="minorHAnsi" w:cstheme="minorHAnsi"/>
          <w:color w:val="000000"/>
          <w:szCs w:val="20"/>
        </w:rPr>
        <w:t>La pose du vinyle se fait selon les instructions du chapitre 7 de la NIT 241 du CTSC, pour l’exécution correcte des revêtements de sol souples.</w:t>
      </w:r>
    </w:p>
    <w:p w14:paraId="696B6765" w14:textId="77777777" w:rsidR="00A14289" w:rsidRPr="00AF25FC" w:rsidRDefault="00A14289" w:rsidP="00AF25FC">
      <w:pPr>
        <w:pStyle w:val="TxBrp4"/>
        <w:spacing w:line="240" w:lineRule="auto"/>
        <w:rPr>
          <w:rFonts w:asciiTheme="minorHAnsi" w:hAnsiTheme="minorHAnsi" w:cstheme="minorHAnsi"/>
          <w:iCs/>
          <w:color w:val="000000"/>
          <w:szCs w:val="20"/>
        </w:rPr>
      </w:pPr>
    </w:p>
    <w:p w14:paraId="696B6766" w14:textId="77777777" w:rsidR="00A14289" w:rsidRPr="00AF25FC" w:rsidRDefault="00A14289" w:rsidP="00AF25FC">
      <w:pPr>
        <w:pStyle w:val="TxBrp4"/>
        <w:spacing w:line="240" w:lineRule="auto"/>
        <w:rPr>
          <w:rFonts w:asciiTheme="minorHAnsi" w:hAnsiTheme="minorHAnsi" w:cstheme="minorHAnsi"/>
          <w:szCs w:val="20"/>
        </w:rPr>
      </w:pPr>
      <w:r w:rsidRPr="00AF25FC">
        <w:rPr>
          <w:rFonts w:asciiTheme="minorHAnsi" w:hAnsiTheme="minorHAnsi" w:cstheme="minorHAnsi"/>
          <w:szCs w:val="20"/>
        </w:rPr>
        <w:t>Le maître de l’ouvrage prévoit de l’espace pour stocker les rouleaux de vinyle dans un local sec et ventilé où la température extérieure est d’au moins 17 °C.</w:t>
      </w:r>
    </w:p>
    <w:p w14:paraId="696B6767" w14:textId="77777777" w:rsidR="00A14289" w:rsidRPr="00AF25FC" w:rsidRDefault="00A14289" w:rsidP="00AF25FC">
      <w:pPr>
        <w:pStyle w:val="TxBrp4"/>
        <w:spacing w:line="240" w:lineRule="auto"/>
        <w:rPr>
          <w:rFonts w:asciiTheme="minorHAnsi" w:hAnsiTheme="minorHAnsi" w:cstheme="minorHAnsi"/>
          <w:szCs w:val="20"/>
        </w:rPr>
      </w:pPr>
    </w:p>
    <w:p w14:paraId="696B6768" w14:textId="74A738E2" w:rsidR="00A14289" w:rsidRPr="00AF25FC" w:rsidRDefault="00A14289" w:rsidP="00AF25FC">
      <w:pPr>
        <w:pStyle w:val="TxBrp4"/>
        <w:spacing w:line="240" w:lineRule="auto"/>
        <w:rPr>
          <w:rFonts w:asciiTheme="minorHAnsi" w:hAnsiTheme="minorHAnsi" w:cstheme="minorHAnsi"/>
          <w:szCs w:val="20"/>
        </w:rPr>
      </w:pPr>
      <w:r w:rsidRPr="00AF25FC">
        <w:rPr>
          <w:rFonts w:asciiTheme="minorHAnsi" w:hAnsiTheme="minorHAnsi" w:cstheme="minorHAnsi"/>
          <w:szCs w:val="20"/>
        </w:rPr>
        <w:t>Le vinyle ne peut pas être posé si la température est inférieure à 1</w:t>
      </w:r>
      <w:r w:rsidR="00926158" w:rsidRPr="00AF25FC">
        <w:rPr>
          <w:rFonts w:asciiTheme="minorHAnsi" w:hAnsiTheme="minorHAnsi" w:cstheme="minorHAnsi"/>
          <w:szCs w:val="20"/>
        </w:rPr>
        <w:t>8</w:t>
      </w:r>
      <w:r w:rsidRPr="00AF25FC">
        <w:rPr>
          <w:rFonts w:asciiTheme="minorHAnsi" w:hAnsiTheme="minorHAnsi" w:cstheme="minorHAnsi"/>
          <w:szCs w:val="20"/>
        </w:rPr>
        <w:t> °C. Il faut garantir une température du sol minimum de 15 °C et une humidité relative de l’air de maximum 75 % lors de l’égalisation et du collage. La sous-couche doit être conforme aux conseils du CTSC (NIT 189 et NIT 193), et être entièrement dégagée pour pouvoir commencer les travaux.</w:t>
      </w:r>
    </w:p>
    <w:p w14:paraId="696B6769" w14:textId="77777777" w:rsidR="00A14289" w:rsidRPr="00AF25FC" w:rsidRDefault="00A14289" w:rsidP="00AF25FC">
      <w:pPr>
        <w:pStyle w:val="TxBrp4"/>
        <w:spacing w:line="240" w:lineRule="auto"/>
        <w:rPr>
          <w:rFonts w:asciiTheme="minorHAnsi" w:hAnsiTheme="minorHAnsi" w:cstheme="minorHAnsi"/>
          <w:szCs w:val="20"/>
        </w:rPr>
      </w:pPr>
    </w:p>
    <w:p w14:paraId="1EC330AF" w14:textId="77777777" w:rsidR="00A355C6" w:rsidRPr="00AF25FC" w:rsidRDefault="00A355C6" w:rsidP="00AF25FC">
      <w:pPr>
        <w:pStyle w:val="TxBrp4"/>
        <w:spacing w:line="240" w:lineRule="auto"/>
        <w:rPr>
          <w:rFonts w:asciiTheme="minorHAnsi" w:hAnsiTheme="minorHAnsi" w:cstheme="minorHAnsi"/>
          <w:b/>
          <w:bCs/>
          <w:szCs w:val="20"/>
        </w:rPr>
      </w:pPr>
    </w:p>
    <w:p w14:paraId="53D1CDB5" w14:textId="77777777" w:rsidR="00A355C6" w:rsidRPr="00AF25FC" w:rsidRDefault="00A355C6" w:rsidP="00AF25FC">
      <w:pPr>
        <w:pStyle w:val="TxBrp4"/>
        <w:spacing w:line="240" w:lineRule="auto"/>
        <w:rPr>
          <w:rFonts w:asciiTheme="minorHAnsi" w:hAnsiTheme="minorHAnsi" w:cstheme="minorHAnsi"/>
          <w:b/>
          <w:bCs/>
          <w:szCs w:val="20"/>
        </w:rPr>
      </w:pPr>
    </w:p>
    <w:p w14:paraId="128BF689" w14:textId="77777777" w:rsidR="00A355C6" w:rsidRPr="00AF25FC" w:rsidRDefault="00A355C6" w:rsidP="00AF25FC">
      <w:pPr>
        <w:pStyle w:val="TxBrp4"/>
        <w:spacing w:line="240" w:lineRule="auto"/>
        <w:rPr>
          <w:rFonts w:asciiTheme="minorHAnsi" w:hAnsiTheme="minorHAnsi" w:cstheme="minorHAnsi"/>
          <w:b/>
          <w:bCs/>
          <w:szCs w:val="20"/>
        </w:rPr>
      </w:pPr>
    </w:p>
    <w:p w14:paraId="696B676A" w14:textId="32CD8C4B" w:rsidR="00A14289" w:rsidRPr="00AF25FC" w:rsidRDefault="00A14289" w:rsidP="00AF25FC">
      <w:pPr>
        <w:pStyle w:val="TxBrp4"/>
        <w:spacing w:line="240" w:lineRule="auto"/>
        <w:rPr>
          <w:rFonts w:asciiTheme="minorHAnsi" w:hAnsiTheme="minorHAnsi" w:cstheme="minorHAnsi"/>
          <w:b/>
          <w:bCs/>
          <w:szCs w:val="20"/>
        </w:rPr>
      </w:pPr>
      <w:r w:rsidRPr="00AF25FC">
        <w:rPr>
          <w:rFonts w:asciiTheme="minorHAnsi" w:hAnsiTheme="minorHAnsi" w:cstheme="minorHAnsi"/>
          <w:b/>
          <w:bCs/>
          <w:szCs w:val="20"/>
        </w:rPr>
        <w:t xml:space="preserve">La pose du </w:t>
      </w:r>
      <w:r w:rsidR="00A355C6" w:rsidRPr="00AF25FC">
        <w:rPr>
          <w:rFonts w:asciiTheme="minorHAnsi" w:hAnsiTheme="minorHAnsi" w:cstheme="minorHAnsi"/>
          <w:b/>
          <w:bCs/>
          <w:szCs w:val="20"/>
        </w:rPr>
        <w:t xml:space="preserve">revêtement de sol </w:t>
      </w:r>
      <w:r w:rsidRPr="00AF25FC">
        <w:rPr>
          <w:rFonts w:asciiTheme="minorHAnsi" w:hAnsiTheme="minorHAnsi" w:cstheme="minorHAnsi"/>
          <w:b/>
          <w:bCs/>
          <w:szCs w:val="20"/>
        </w:rPr>
        <w:t xml:space="preserve">englobe également : </w:t>
      </w:r>
    </w:p>
    <w:p w14:paraId="2B271E0C" w14:textId="77777777" w:rsidR="006365A7" w:rsidRPr="00AF25FC" w:rsidRDefault="006365A7" w:rsidP="00AF25FC">
      <w:pPr>
        <w:pStyle w:val="TxBrp4"/>
        <w:spacing w:line="240" w:lineRule="auto"/>
        <w:rPr>
          <w:rFonts w:asciiTheme="minorHAnsi" w:hAnsiTheme="minorHAnsi" w:cstheme="minorHAnsi"/>
          <w:szCs w:val="20"/>
        </w:rPr>
      </w:pPr>
    </w:p>
    <w:p w14:paraId="696B676C" w14:textId="69D35907" w:rsidR="00A14289" w:rsidRPr="00AF25FC" w:rsidRDefault="00A14289" w:rsidP="00AF25FC">
      <w:pPr>
        <w:pStyle w:val="TxBrp6"/>
        <w:numPr>
          <w:ilvl w:val="0"/>
          <w:numId w:val="3"/>
        </w:numPr>
        <w:tabs>
          <w:tab w:val="left" w:pos="323"/>
        </w:tabs>
        <w:spacing w:line="240" w:lineRule="auto"/>
        <w:rPr>
          <w:rFonts w:asciiTheme="minorHAnsi" w:hAnsiTheme="minorHAnsi" w:cstheme="minorHAnsi"/>
          <w:szCs w:val="20"/>
        </w:rPr>
      </w:pPr>
      <w:r w:rsidRPr="00AF25FC">
        <w:rPr>
          <w:rFonts w:asciiTheme="minorHAnsi" w:hAnsiTheme="minorHAnsi" w:cstheme="minorHAnsi"/>
          <w:szCs w:val="20"/>
        </w:rPr>
        <w:t>La réparation des chapes avec des mortiers de ragréage adaptés</w:t>
      </w:r>
      <w:r w:rsidR="00FA042B">
        <w:rPr>
          <w:rFonts w:asciiTheme="minorHAnsi" w:hAnsiTheme="minorHAnsi" w:cstheme="minorHAnsi"/>
          <w:szCs w:val="20"/>
        </w:rPr>
        <w:t>,</w:t>
      </w:r>
      <w:r w:rsidRPr="00AF25FC">
        <w:rPr>
          <w:rFonts w:asciiTheme="minorHAnsi" w:hAnsiTheme="minorHAnsi" w:cstheme="minorHAnsi"/>
          <w:szCs w:val="20"/>
        </w:rPr>
        <w:t xml:space="preserve"> offrant une résistance à la pression </w:t>
      </w:r>
      <w:r w:rsidR="00A355C6" w:rsidRPr="00AF25FC">
        <w:rPr>
          <w:rFonts w:asciiTheme="minorHAnsi" w:hAnsiTheme="minorHAnsi" w:cstheme="minorHAnsi"/>
          <w:szCs w:val="20"/>
        </w:rPr>
        <w:t xml:space="preserve">minimale de </w:t>
      </w:r>
      <w:r w:rsidRPr="00AF25FC">
        <w:rPr>
          <w:rFonts w:asciiTheme="minorHAnsi" w:hAnsiTheme="minorHAnsi" w:cstheme="minorHAnsi"/>
          <w:szCs w:val="20"/>
        </w:rPr>
        <w:t>30 N/mm</w:t>
      </w:r>
      <w:r w:rsidRPr="00AF25FC">
        <w:rPr>
          <w:rFonts w:asciiTheme="minorHAnsi" w:hAnsiTheme="minorHAnsi" w:cstheme="minorHAnsi"/>
          <w:szCs w:val="20"/>
          <w:vertAlign w:val="superscript"/>
        </w:rPr>
        <w:t>2</w:t>
      </w:r>
      <w:r w:rsidRPr="00AF25FC">
        <w:rPr>
          <w:rFonts w:asciiTheme="minorHAnsi" w:hAnsiTheme="minorHAnsi" w:cstheme="minorHAnsi"/>
          <w:szCs w:val="20"/>
        </w:rPr>
        <w:t xml:space="preserve"> et une résistance à la flexion </w:t>
      </w:r>
      <w:r w:rsidR="008C6BD7">
        <w:rPr>
          <w:rFonts w:asciiTheme="minorHAnsi" w:hAnsiTheme="minorHAnsi" w:cstheme="minorHAnsi"/>
          <w:szCs w:val="20"/>
        </w:rPr>
        <w:t xml:space="preserve">minimale </w:t>
      </w:r>
      <w:r w:rsidRPr="00AF25FC">
        <w:rPr>
          <w:rFonts w:asciiTheme="minorHAnsi" w:hAnsiTheme="minorHAnsi" w:cstheme="minorHAnsi"/>
          <w:szCs w:val="20"/>
        </w:rPr>
        <w:t xml:space="preserve">de 8 N/mm² mesurée selon NEN-EN 13892. </w:t>
      </w:r>
      <w:r w:rsidR="00C43C13" w:rsidRPr="00AF25FC">
        <w:rPr>
          <w:rFonts w:asciiTheme="minorHAnsi" w:hAnsiTheme="minorHAnsi" w:cstheme="minorHAnsi"/>
          <w:szCs w:val="20"/>
        </w:rPr>
        <w:t>Le</w:t>
      </w:r>
      <w:r w:rsidRPr="00AF25FC">
        <w:rPr>
          <w:rFonts w:asciiTheme="minorHAnsi" w:hAnsiTheme="minorHAnsi" w:cstheme="minorHAnsi"/>
          <w:szCs w:val="20"/>
        </w:rPr>
        <w:t xml:space="preserve"> mortier</w:t>
      </w:r>
      <w:r w:rsidR="00C43C13" w:rsidRPr="00AF25FC">
        <w:rPr>
          <w:rFonts w:asciiTheme="minorHAnsi" w:hAnsiTheme="minorHAnsi" w:cstheme="minorHAnsi"/>
          <w:szCs w:val="20"/>
        </w:rPr>
        <w:t xml:space="preserve"> </w:t>
      </w:r>
      <w:r w:rsidR="00777BA7" w:rsidRPr="00AF25FC">
        <w:rPr>
          <w:rFonts w:asciiTheme="minorHAnsi" w:hAnsiTheme="minorHAnsi" w:cstheme="minorHAnsi"/>
          <w:szCs w:val="20"/>
        </w:rPr>
        <w:t>po</w:t>
      </w:r>
      <w:r w:rsidR="00802084">
        <w:rPr>
          <w:rFonts w:asciiTheme="minorHAnsi" w:hAnsiTheme="minorHAnsi" w:cstheme="minorHAnsi"/>
          <w:szCs w:val="20"/>
        </w:rPr>
        <w:t xml:space="preserve">rte </w:t>
      </w:r>
      <w:r w:rsidR="00A355C6" w:rsidRPr="00AF25FC">
        <w:rPr>
          <w:rFonts w:asciiTheme="minorHAnsi" w:hAnsiTheme="minorHAnsi" w:cstheme="minorHAnsi"/>
          <w:szCs w:val="20"/>
        </w:rPr>
        <w:t xml:space="preserve">l’Emicode </w:t>
      </w:r>
      <w:r w:rsidRPr="00AF25FC">
        <w:rPr>
          <w:rFonts w:asciiTheme="minorHAnsi" w:hAnsiTheme="minorHAnsi" w:cstheme="minorHAnsi"/>
          <w:szCs w:val="20"/>
        </w:rPr>
        <w:t>EC1+ et</w:t>
      </w:r>
      <w:r w:rsidR="00926158" w:rsidRPr="00AF25FC">
        <w:rPr>
          <w:rFonts w:asciiTheme="minorHAnsi" w:hAnsiTheme="minorHAnsi" w:cstheme="minorHAnsi"/>
          <w:szCs w:val="20"/>
        </w:rPr>
        <w:t xml:space="preserve"> </w:t>
      </w:r>
      <w:r w:rsidR="00C43C13" w:rsidRPr="00AF25FC">
        <w:rPr>
          <w:rFonts w:asciiTheme="minorHAnsi" w:hAnsiTheme="minorHAnsi" w:cstheme="minorHAnsi"/>
          <w:szCs w:val="20"/>
        </w:rPr>
        <w:t>est pauvre</w:t>
      </w:r>
      <w:r w:rsidR="00F035EB" w:rsidRPr="00AF25FC">
        <w:rPr>
          <w:rFonts w:asciiTheme="minorHAnsi" w:hAnsiTheme="minorHAnsi" w:cstheme="minorHAnsi"/>
          <w:szCs w:val="20"/>
        </w:rPr>
        <w:t xml:space="preserve"> en </w:t>
      </w:r>
      <w:r w:rsidR="00926158" w:rsidRPr="00AF25FC">
        <w:rPr>
          <w:rFonts w:asciiTheme="minorHAnsi" w:hAnsiTheme="minorHAnsi" w:cstheme="minorHAnsi"/>
          <w:szCs w:val="20"/>
        </w:rPr>
        <w:t>poussière</w:t>
      </w:r>
      <w:r w:rsidRPr="00AF25FC">
        <w:rPr>
          <w:rFonts w:asciiTheme="minorHAnsi" w:hAnsiTheme="minorHAnsi" w:cstheme="minorHAnsi"/>
          <w:szCs w:val="20"/>
        </w:rPr>
        <w:t>.</w:t>
      </w:r>
    </w:p>
    <w:p w14:paraId="45A558F5" w14:textId="3AF32C95" w:rsidR="004D0028" w:rsidRPr="00AF25FC" w:rsidRDefault="004D0028" w:rsidP="00AF25FC">
      <w:pPr>
        <w:pStyle w:val="TxBrp6"/>
        <w:numPr>
          <w:ilvl w:val="0"/>
          <w:numId w:val="3"/>
        </w:numPr>
        <w:tabs>
          <w:tab w:val="left" w:pos="323"/>
        </w:tabs>
        <w:spacing w:line="240" w:lineRule="auto"/>
        <w:rPr>
          <w:rFonts w:asciiTheme="minorHAnsi" w:hAnsiTheme="minorHAnsi" w:cstheme="minorHAnsi"/>
          <w:szCs w:val="20"/>
        </w:rPr>
      </w:pPr>
      <w:r w:rsidRPr="00AF25FC">
        <w:rPr>
          <w:rFonts w:asciiTheme="minorHAnsi" w:hAnsiTheme="minorHAnsi" w:cstheme="minorHAnsi"/>
          <w:szCs w:val="20"/>
        </w:rPr>
        <w:t>Le poseur signalera au maître d’ouvrage toute fissuration anormale, tout défaut visible de la résistance à la compression, tout farinage anormal ainsi que toute déviation par rapport au niveau requis.</w:t>
      </w:r>
    </w:p>
    <w:p w14:paraId="696B676D" w14:textId="77777777" w:rsidR="00A14289" w:rsidRPr="00AF25FC" w:rsidRDefault="00A14289" w:rsidP="00AF25FC">
      <w:pPr>
        <w:pStyle w:val="TxBrp6"/>
        <w:numPr>
          <w:ilvl w:val="0"/>
          <w:numId w:val="3"/>
        </w:numPr>
        <w:tabs>
          <w:tab w:val="left" w:pos="323"/>
        </w:tabs>
        <w:spacing w:line="240" w:lineRule="auto"/>
        <w:rPr>
          <w:rFonts w:asciiTheme="minorHAnsi" w:hAnsiTheme="minorHAnsi" w:cstheme="minorHAnsi"/>
          <w:szCs w:val="20"/>
        </w:rPr>
      </w:pPr>
      <w:r w:rsidRPr="00AF25FC">
        <w:rPr>
          <w:rFonts w:asciiTheme="minorHAnsi" w:hAnsiTheme="minorHAnsi" w:cstheme="minorHAnsi"/>
          <w:szCs w:val="20"/>
        </w:rPr>
        <w:t>Le contrôle selon la méthode CM du taux d’humidité de la chape. Pour une chape adhésive, il convient également de déterminer le taux d’humidité du béton d’isolation et du sol porteur.</w:t>
      </w:r>
    </w:p>
    <w:p w14:paraId="696B676E"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 taux d’humidité maximum est de 2,0 % pour les chapes liées au ciment et de 0,5 % pour les chapes anhydrites.</w:t>
      </w:r>
    </w:p>
    <w:p w14:paraId="696B676F"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Si un chauffage par le sol est prévu, le taux d’humidité maximum admis est de 1,8 % pour les chapes liées au ciment et de 0,3 % pour les chapes anhydrites.</w:t>
      </w:r>
    </w:p>
    <w:p w14:paraId="696B6770" w14:textId="77777777" w:rsidR="00A14289" w:rsidRPr="00AF25FC" w:rsidRDefault="00A14289" w:rsidP="00AF25FC">
      <w:pPr>
        <w:pStyle w:val="TxBrp4"/>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En cas de pose sur un chauffage par le sol, le protocole de démarrage du chauffage par le sol doit être entièrement exécuté conformément aux directives du fournisseur et à la NIT 241 point 7.2.6. Éteindre le chauffage la veille de l’égalisation ; remettre le chauffage en marche au minimum 24 heures après la pose du revêtement de sol ; augmenter la température de l’eau par incréments de maximum 5 °C par jour. Les joints de la chape doivent être repris dans le revêtement de sol conformément aux directives de la NIT 241 point 7.2.5.</w:t>
      </w:r>
    </w:p>
    <w:p w14:paraId="696B6771" w14:textId="4FF574D9"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La chape doit également être propre, sec en permanence et exempt de graisse et de salissures, conformément aux exigences indiquées dans le DIN 18</w:t>
      </w:r>
      <w:r w:rsidR="00FF1182" w:rsidRPr="00AF25FC">
        <w:rPr>
          <w:rFonts w:asciiTheme="minorHAnsi" w:hAnsiTheme="minorHAnsi" w:cstheme="minorHAnsi"/>
          <w:szCs w:val="20"/>
        </w:rPr>
        <w:t> </w:t>
      </w:r>
      <w:r w:rsidRPr="00AF25FC">
        <w:rPr>
          <w:rFonts w:asciiTheme="minorHAnsi" w:hAnsiTheme="minorHAnsi" w:cstheme="minorHAnsi"/>
          <w:szCs w:val="20"/>
        </w:rPr>
        <w:t>365.</w:t>
      </w:r>
    </w:p>
    <w:p w14:paraId="16908E96" w14:textId="77777777" w:rsidR="00FF1182" w:rsidRPr="00AF25FC" w:rsidRDefault="00FF1182" w:rsidP="00AF25FC">
      <w:pPr>
        <w:pStyle w:val="TxBrp5"/>
        <w:spacing w:line="240" w:lineRule="auto"/>
        <w:ind w:left="683" w:firstLine="0"/>
        <w:rPr>
          <w:rFonts w:asciiTheme="minorHAnsi" w:hAnsiTheme="minorHAnsi" w:cstheme="minorHAnsi"/>
          <w:szCs w:val="20"/>
        </w:rPr>
      </w:pPr>
    </w:p>
    <w:p w14:paraId="696B6772" w14:textId="18D02A29" w:rsidR="00A14289" w:rsidRPr="00AF25FC" w:rsidRDefault="00A355C6" w:rsidP="00AF25FC">
      <w:pPr>
        <w:pStyle w:val="TxBrp5"/>
        <w:spacing w:line="240" w:lineRule="auto"/>
        <w:ind w:left="683" w:firstLine="0"/>
        <w:rPr>
          <w:rFonts w:asciiTheme="minorHAnsi" w:hAnsiTheme="minorHAnsi" w:cstheme="minorHAnsi"/>
          <w:b/>
          <w:bCs/>
          <w:szCs w:val="20"/>
          <w:u w:val="single"/>
        </w:rPr>
      </w:pPr>
      <w:r w:rsidRPr="00AF25FC">
        <w:rPr>
          <w:rFonts w:asciiTheme="minorHAnsi" w:hAnsiTheme="minorHAnsi" w:cstheme="minorHAnsi"/>
          <w:b/>
          <w:bCs/>
          <w:szCs w:val="20"/>
          <w:u w:val="single"/>
        </w:rPr>
        <w:t>Préparation de la chape</w:t>
      </w:r>
    </w:p>
    <w:p w14:paraId="73BAF2BB" w14:textId="77777777" w:rsidR="002D024D" w:rsidRPr="00AF25FC" w:rsidRDefault="002D024D" w:rsidP="00AF25FC">
      <w:pPr>
        <w:pStyle w:val="TxBrp5"/>
        <w:spacing w:line="240" w:lineRule="auto"/>
        <w:ind w:left="683" w:firstLine="0"/>
        <w:rPr>
          <w:rFonts w:asciiTheme="minorHAnsi" w:hAnsiTheme="minorHAnsi" w:cstheme="minorHAnsi"/>
          <w:szCs w:val="20"/>
        </w:rPr>
      </w:pPr>
    </w:p>
    <w:p w14:paraId="696B6773" w14:textId="6821404B" w:rsidR="00A14289" w:rsidRPr="00AF25FC" w:rsidRDefault="000862CC"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 xml:space="preserve">La chape est entièrement débarrassée de tous les résidus de mortier, dépoussiérée et traitée sur toute sa surface avec un primaire d’adhérence à base d’acrylate, adapté à sa composition.  L’application de ce primaire est en tout état de cause indispensable : elle assure une meilleure adhérence de l’enduit d’égalisation au support, empêche un séchage trop rapide du mortier de ragréage, améliore la planéité des travaux d’égalisation réalisés et contribue à l’augmentation de la dureté superficielle du support.  </w:t>
      </w:r>
      <w:r w:rsidR="00A355C6" w:rsidRPr="00AF25FC">
        <w:rPr>
          <w:rFonts w:asciiTheme="minorHAnsi" w:hAnsiTheme="minorHAnsi" w:cstheme="minorHAnsi"/>
          <w:szCs w:val="20"/>
        </w:rPr>
        <w:t xml:space="preserve">Celui-ci </w:t>
      </w:r>
      <w:r w:rsidR="00D7771A" w:rsidRPr="00AF25FC">
        <w:rPr>
          <w:rFonts w:asciiTheme="minorHAnsi" w:hAnsiTheme="minorHAnsi" w:cstheme="minorHAnsi"/>
          <w:szCs w:val="20"/>
        </w:rPr>
        <w:t xml:space="preserve">possède </w:t>
      </w:r>
      <w:r w:rsidR="00073816" w:rsidRPr="00AF25FC">
        <w:rPr>
          <w:rFonts w:asciiTheme="minorHAnsi" w:hAnsiTheme="minorHAnsi" w:cstheme="minorHAnsi"/>
          <w:szCs w:val="20"/>
        </w:rPr>
        <w:t>l’</w:t>
      </w:r>
      <w:r w:rsidR="00A355C6" w:rsidRPr="00AF25FC">
        <w:rPr>
          <w:rFonts w:asciiTheme="minorHAnsi" w:hAnsiTheme="minorHAnsi" w:cstheme="minorHAnsi"/>
          <w:szCs w:val="20"/>
        </w:rPr>
        <w:t xml:space="preserve">Emicode EC1+ ainsi que le label « eco ». </w:t>
      </w:r>
    </w:p>
    <w:p w14:paraId="0239850B" w14:textId="263016B1" w:rsidR="000862CC" w:rsidRPr="00AF25FC" w:rsidRDefault="000862CC"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Après séchage du primaire d’adhérence, les joint de reprise et les fissures de retrait de la chape sont recouverts d’un treillis en fibres de verre approprié destiné à empêcher la transmission de ces joints ou fissures dans la couche d’égalisation et, à terme</w:t>
      </w:r>
      <w:r w:rsidR="00C51487" w:rsidRPr="00AF25FC">
        <w:rPr>
          <w:rFonts w:asciiTheme="minorHAnsi" w:hAnsiTheme="minorHAnsi" w:cstheme="minorHAnsi"/>
          <w:szCs w:val="20"/>
        </w:rPr>
        <w:t>, dans le revêtement de sol souple (formation de cordons typique des revêtements souples).</w:t>
      </w:r>
    </w:p>
    <w:p w14:paraId="34801532" w14:textId="01F9532C" w:rsidR="00C51487" w:rsidRPr="00AF25FC" w:rsidRDefault="00C51487"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Lorsque des joints de reprise ou des fissures sont identifiés comme de « joints actifs », ceux-ci doivent êtres ouverts, puis rebouchés ) l’aide d’une résine époxy liquide et ensuite saupoudrés de sable quartz afin d’assurer l’adhérence avec la couche d’égalisation.</w:t>
      </w:r>
    </w:p>
    <w:p w14:paraId="01467558" w14:textId="27626633" w:rsidR="002D024D" w:rsidRPr="00AF25FC" w:rsidRDefault="00F709FD" w:rsidP="00AF25FC">
      <w:pPr>
        <w:pStyle w:val="TxBrp5"/>
        <w:numPr>
          <w:ilvl w:val="3"/>
          <w:numId w:val="3"/>
        </w:numPr>
        <w:spacing w:line="240" w:lineRule="auto"/>
        <w:rPr>
          <w:rFonts w:asciiTheme="minorHAnsi" w:hAnsiTheme="minorHAnsi" w:cstheme="minorHAnsi"/>
          <w:szCs w:val="20"/>
        </w:rPr>
      </w:pPr>
      <w:r w:rsidRPr="00AF25FC">
        <w:rPr>
          <w:rFonts w:asciiTheme="minorHAnsi" w:hAnsiTheme="minorHAnsi" w:cstheme="minorHAnsi"/>
          <w:szCs w:val="20"/>
        </w:rPr>
        <w:t>La chape est ragréée sur toute sa surface sur une épaisseur minimale de 2mm</w:t>
      </w:r>
      <w:r w:rsidR="004D0028" w:rsidRPr="00AF25FC">
        <w:rPr>
          <w:rFonts w:asciiTheme="minorHAnsi" w:hAnsiTheme="minorHAnsi" w:cstheme="minorHAnsi"/>
          <w:szCs w:val="20"/>
        </w:rPr>
        <w:t xml:space="preserve">.  A cet effet, un produit de ragréage adapté au projet est utilisé, présentant une résistance minimale à la compression de 30,0 N/mm² et une résistance minimale à </w:t>
      </w:r>
      <w:r w:rsidRPr="00AF25FC">
        <w:rPr>
          <w:rFonts w:asciiTheme="minorHAnsi" w:hAnsiTheme="minorHAnsi" w:cstheme="minorHAnsi"/>
          <w:szCs w:val="20"/>
        </w:rPr>
        <w:t>la flexion de 9,0 N/mm², déterminées conformément à la norme NEN-EN 13892.</w:t>
      </w:r>
      <w:r w:rsidR="00C43C13" w:rsidRPr="00AF25FC">
        <w:rPr>
          <w:rFonts w:asciiTheme="minorHAnsi" w:hAnsiTheme="minorHAnsi" w:cstheme="minorHAnsi"/>
          <w:szCs w:val="20"/>
        </w:rPr>
        <w:t xml:space="preserve"> Celui-ci </w:t>
      </w:r>
      <w:r w:rsidR="00CA1D85" w:rsidRPr="00AF25FC">
        <w:rPr>
          <w:rFonts w:asciiTheme="minorHAnsi" w:hAnsiTheme="minorHAnsi" w:cstheme="minorHAnsi"/>
          <w:szCs w:val="20"/>
        </w:rPr>
        <w:t xml:space="preserve">possède </w:t>
      </w:r>
      <w:r w:rsidR="00C43C13" w:rsidRPr="00AF25FC">
        <w:rPr>
          <w:rFonts w:asciiTheme="minorHAnsi" w:hAnsiTheme="minorHAnsi" w:cstheme="minorHAnsi"/>
          <w:szCs w:val="20"/>
        </w:rPr>
        <w:t xml:space="preserve">l’Emicode EC1+ et est pauvre en poussière. </w:t>
      </w:r>
    </w:p>
    <w:p w14:paraId="1A859F9E" w14:textId="77777777" w:rsidR="002D024D" w:rsidRPr="00AF25FC" w:rsidRDefault="002D024D" w:rsidP="00AF25FC">
      <w:pPr>
        <w:pStyle w:val="TxBrp5"/>
        <w:spacing w:line="240" w:lineRule="auto"/>
        <w:ind w:left="1073" w:firstLine="0"/>
        <w:rPr>
          <w:rFonts w:asciiTheme="minorHAnsi" w:hAnsiTheme="minorHAnsi" w:cstheme="minorHAnsi"/>
          <w:szCs w:val="20"/>
        </w:rPr>
      </w:pPr>
    </w:p>
    <w:p w14:paraId="696B677B"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L’épaisseur de la couche et la résistance de l’égalisation sont fonction de la charge ponctuelle permanente et de la nature du trafic.</w:t>
      </w:r>
    </w:p>
    <w:p w14:paraId="696B677C"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La couche d’égalisation sera poncée pour obtenir une surface parfaitement plane.</w:t>
      </w:r>
    </w:p>
    <w:p w14:paraId="696B677D"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Utiliser dans une même pièce devant être de même couleur les mêmes numéros de lot et des numéros de rouleau consécutifs afin d’éviter les différences de couleur et de structure.</w:t>
      </w:r>
    </w:p>
    <w:p w14:paraId="696B677F" w14:textId="090535E5"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 xml:space="preserve">Le </w:t>
      </w:r>
      <w:r w:rsidR="002D6316" w:rsidRPr="00AF25FC">
        <w:rPr>
          <w:rFonts w:asciiTheme="minorHAnsi" w:hAnsiTheme="minorHAnsi" w:cstheme="minorHAnsi"/>
          <w:szCs w:val="20"/>
        </w:rPr>
        <w:t xml:space="preserve">PVC </w:t>
      </w:r>
      <w:r w:rsidRPr="00AF25FC">
        <w:rPr>
          <w:rFonts w:asciiTheme="minorHAnsi" w:hAnsiTheme="minorHAnsi" w:cstheme="minorHAnsi"/>
          <w:szCs w:val="20"/>
        </w:rPr>
        <w:t>doit être collé avec un</w:t>
      </w:r>
      <w:r w:rsidR="002D6316" w:rsidRPr="00AF25FC">
        <w:rPr>
          <w:rFonts w:asciiTheme="minorHAnsi" w:hAnsiTheme="minorHAnsi" w:cstheme="minorHAnsi"/>
          <w:szCs w:val="20"/>
        </w:rPr>
        <w:t xml:space="preserve">e colle </w:t>
      </w:r>
      <w:r w:rsidRPr="00AF25FC">
        <w:rPr>
          <w:rFonts w:asciiTheme="minorHAnsi" w:hAnsiTheme="minorHAnsi" w:cstheme="minorHAnsi"/>
          <w:szCs w:val="20"/>
        </w:rPr>
        <w:t xml:space="preserve">à base de dispersion acrylique </w:t>
      </w:r>
      <w:r w:rsidR="00ED4B8D" w:rsidRPr="00AF25FC">
        <w:rPr>
          <w:rFonts w:asciiTheme="minorHAnsi" w:hAnsiTheme="minorHAnsi" w:cstheme="minorHAnsi"/>
          <w:szCs w:val="20"/>
        </w:rPr>
        <w:t>spécifique pour pvc</w:t>
      </w:r>
      <w:r w:rsidR="00940286" w:rsidRPr="00AF25FC">
        <w:rPr>
          <w:rFonts w:asciiTheme="minorHAnsi" w:hAnsiTheme="minorHAnsi" w:cstheme="minorHAnsi"/>
          <w:szCs w:val="20"/>
        </w:rPr>
        <w:t xml:space="preserve"> </w:t>
      </w:r>
      <w:r w:rsidR="00BF556D" w:rsidRPr="00AF25FC">
        <w:rPr>
          <w:rFonts w:asciiTheme="minorHAnsi" w:hAnsiTheme="minorHAnsi" w:cstheme="minorHAnsi"/>
          <w:szCs w:val="20"/>
        </w:rPr>
        <w:t xml:space="preserve">et </w:t>
      </w:r>
      <w:r w:rsidR="00940286" w:rsidRPr="00AF25FC">
        <w:rPr>
          <w:rFonts w:asciiTheme="minorHAnsi" w:hAnsiTheme="minorHAnsi" w:cstheme="minorHAnsi"/>
          <w:szCs w:val="20"/>
        </w:rPr>
        <w:t>approuvé</w:t>
      </w:r>
      <w:r w:rsidR="007775D0" w:rsidRPr="00AF25FC">
        <w:rPr>
          <w:rFonts w:asciiTheme="minorHAnsi" w:hAnsiTheme="minorHAnsi" w:cstheme="minorHAnsi"/>
          <w:szCs w:val="20"/>
        </w:rPr>
        <w:t>e</w:t>
      </w:r>
      <w:r w:rsidR="00940286" w:rsidRPr="00AF25FC">
        <w:rPr>
          <w:rFonts w:asciiTheme="minorHAnsi" w:hAnsiTheme="minorHAnsi" w:cstheme="minorHAnsi"/>
          <w:szCs w:val="20"/>
        </w:rPr>
        <w:t xml:space="preserve"> par le fabri</w:t>
      </w:r>
      <w:r w:rsidR="00272394" w:rsidRPr="00AF25FC">
        <w:rPr>
          <w:rFonts w:asciiTheme="minorHAnsi" w:hAnsiTheme="minorHAnsi" w:cstheme="minorHAnsi"/>
          <w:szCs w:val="20"/>
        </w:rPr>
        <w:t>cant</w:t>
      </w:r>
      <w:r w:rsidR="00940286" w:rsidRPr="00AF25FC">
        <w:rPr>
          <w:rFonts w:asciiTheme="minorHAnsi" w:hAnsiTheme="minorHAnsi" w:cstheme="minorHAnsi"/>
          <w:szCs w:val="20"/>
        </w:rPr>
        <w:t xml:space="preserve"> ; </w:t>
      </w:r>
      <w:r w:rsidRPr="00AF25FC">
        <w:rPr>
          <w:rFonts w:asciiTheme="minorHAnsi" w:hAnsiTheme="minorHAnsi" w:cstheme="minorHAnsi"/>
          <w:szCs w:val="20"/>
        </w:rPr>
        <w:t>il doit en outre porter le label EC1+ conformément à EN 13999-2/4</w:t>
      </w:r>
      <w:r w:rsidR="00272394" w:rsidRPr="00AF25FC">
        <w:rPr>
          <w:rFonts w:asciiTheme="minorHAnsi" w:hAnsiTheme="minorHAnsi" w:cstheme="minorHAnsi"/>
          <w:szCs w:val="20"/>
        </w:rPr>
        <w:t xml:space="preserve">. </w:t>
      </w:r>
      <w:r w:rsidRPr="00AF25FC">
        <w:rPr>
          <w:rFonts w:asciiTheme="minorHAnsi" w:hAnsiTheme="minorHAnsi" w:cstheme="minorHAnsi"/>
          <w:szCs w:val="20"/>
        </w:rPr>
        <w:t xml:space="preserve"> </w:t>
      </w:r>
      <w:r w:rsidR="00272394" w:rsidRPr="00AF25FC">
        <w:rPr>
          <w:rFonts w:asciiTheme="minorHAnsi" w:hAnsiTheme="minorHAnsi" w:cstheme="minorHAnsi"/>
          <w:szCs w:val="20"/>
        </w:rPr>
        <w:t>La</w:t>
      </w:r>
      <w:r w:rsidRPr="00AF25FC">
        <w:rPr>
          <w:rFonts w:asciiTheme="minorHAnsi" w:hAnsiTheme="minorHAnsi" w:cstheme="minorHAnsi"/>
          <w:szCs w:val="20"/>
        </w:rPr>
        <w:t xml:space="preserve"> colle est toujours appliquée </w:t>
      </w:r>
      <w:r w:rsidRPr="00AF25FC">
        <w:rPr>
          <w:rFonts w:asciiTheme="minorHAnsi" w:hAnsiTheme="minorHAnsi" w:cstheme="minorHAnsi"/>
          <w:szCs w:val="20"/>
        </w:rPr>
        <w:lastRenderedPageBreak/>
        <w:t>avec une denture A2</w:t>
      </w:r>
      <w:r w:rsidR="007775D0" w:rsidRPr="00AF25FC">
        <w:rPr>
          <w:rFonts w:asciiTheme="minorHAnsi" w:hAnsiTheme="minorHAnsi" w:cstheme="minorHAnsi"/>
          <w:szCs w:val="20"/>
        </w:rPr>
        <w:t>.</w:t>
      </w:r>
    </w:p>
    <w:p w14:paraId="696B6780"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 xml:space="preserve">Le vinyle doit être posé dans un lit de colle à moitié sec. </w:t>
      </w:r>
    </w:p>
    <w:p w14:paraId="696B6781" w14:textId="73C6000E" w:rsidR="00A14289" w:rsidRPr="00AF25FC" w:rsidRDefault="00A14289" w:rsidP="00AF25FC">
      <w:pPr>
        <w:pStyle w:val="TxBrp5"/>
        <w:numPr>
          <w:ilvl w:val="0"/>
          <w:numId w:val="2"/>
        </w:numPr>
        <w:spacing w:line="240" w:lineRule="auto"/>
        <w:rPr>
          <w:rFonts w:asciiTheme="minorHAnsi" w:hAnsiTheme="minorHAnsi" w:cstheme="minorHAnsi"/>
          <w:szCs w:val="20"/>
        </w:rPr>
      </w:pPr>
      <w:r w:rsidRPr="00AF25FC">
        <w:rPr>
          <w:rFonts w:asciiTheme="minorHAnsi" w:hAnsiTheme="minorHAnsi" w:cstheme="minorHAnsi"/>
          <w:szCs w:val="20"/>
        </w:rPr>
        <w:t xml:space="preserve">Le roulage du vinyle se fait avec un rouleau d’env. 65 kg dans deux sens, d’abord dans la largeur et ensuite dans la longueur des lés posés. </w:t>
      </w:r>
      <w:r w:rsidR="00590B47" w:rsidRPr="00AF25FC">
        <w:rPr>
          <w:rFonts w:asciiTheme="minorHAnsi" w:hAnsiTheme="minorHAnsi" w:cstheme="minorHAnsi"/>
          <w:szCs w:val="20"/>
        </w:rPr>
        <w:t xml:space="preserve">La ou le </w:t>
      </w:r>
      <w:r w:rsidR="00903A6C" w:rsidRPr="00AF25FC">
        <w:rPr>
          <w:rFonts w:asciiTheme="minorHAnsi" w:hAnsiTheme="minorHAnsi" w:cstheme="minorHAnsi"/>
          <w:szCs w:val="20"/>
        </w:rPr>
        <w:t>revêtement ne</w:t>
      </w:r>
      <w:r w:rsidRPr="00AF25FC">
        <w:rPr>
          <w:rFonts w:asciiTheme="minorHAnsi" w:hAnsiTheme="minorHAnsi" w:cstheme="minorHAnsi"/>
          <w:szCs w:val="20"/>
        </w:rPr>
        <w:t xml:space="preserve"> peut pas être roulé, </w:t>
      </w:r>
      <w:r w:rsidR="00F24A2D" w:rsidRPr="00AF25FC">
        <w:rPr>
          <w:rFonts w:asciiTheme="minorHAnsi" w:hAnsiTheme="minorHAnsi" w:cstheme="minorHAnsi"/>
          <w:szCs w:val="20"/>
        </w:rPr>
        <w:t>u</w:t>
      </w:r>
      <w:r w:rsidRPr="00AF25FC">
        <w:rPr>
          <w:rFonts w:asciiTheme="minorHAnsi" w:hAnsiTheme="minorHAnsi" w:cstheme="minorHAnsi"/>
          <w:szCs w:val="20"/>
        </w:rPr>
        <w:t>n roul</w:t>
      </w:r>
      <w:r w:rsidR="00CA5BA4" w:rsidRPr="00AF25FC">
        <w:rPr>
          <w:rFonts w:asciiTheme="minorHAnsi" w:hAnsiTheme="minorHAnsi" w:cstheme="minorHAnsi"/>
          <w:szCs w:val="20"/>
        </w:rPr>
        <w:t>eur</w:t>
      </w:r>
      <w:r w:rsidRPr="00AF25FC">
        <w:rPr>
          <w:rFonts w:asciiTheme="minorHAnsi" w:hAnsiTheme="minorHAnsi" w:cstheme="minorHAnsi"/>
          <w:szCs w:val="20"/>
        </w:rPr>
        <w:t xml:space="preserve"> manuel</w:t>
      </w:r>
      <w:r w:rsidR="00CA5BA4" w:rsidRPr="00AF25FC">
        <w:rPr>
          <w:rFonts w:asciiTheme="minorHAnsi" w:hAnsiTheme="minorHAnsi" w:cstheme="minorHAnsi"/>
          <w:szCs w:val="20"/>
        </w:rPr>
        <w:t xml:space="preserve"> ou un marteau à </w:t>
      </w:r>
      <w:r w:rsidR="00B855CD" w:rsidRPr="00AF25FC">
        <w:rPr>
          <w:rFonts w:asciiTheme="minorHAnsi" w:hAnsiTheme="minorHAnsi" w:cstheme="minorHAnsi"/>
          <w:szCs w:val="20"/>
        </w:rPr>
        <w:t>maroufler</w:t>
      </w:r>
      <w:r w:rsidR="00CA5BA4" w:rsidRPr="00AF25FC">
        <w:rPr>
          <w:rFonts w:asciiTheme="minorHAnsi" w:hAnsiTheme="minorHAnsi" w:cstheme="minorHAnsi"/>
          <w:szCs w:val="20"/>
        </w:rPr>
        <w:t xml:space="preserve"> doit </w:t>
      </w:r>
      <w:r w:rsidR="00B855CD" w:rsidRPr="00AF25FC">
        <w:rPr>
          <w:rFonts w:asciiTheme="minorHAnsi" w:hAnsiTheme="minorHAnsi" w:cstheme="minorHAnsi"/>
          <w:szCs w:val="20"/>
        </w:rPr>
        <w:t>être utilisé</w:t>
      </w:r>
      <w:r w:rsidRPr="00AF25FC">
        <w:rPr>
          <w:rFonts w:asciiTheme="minorHAnsi" w:hAnsiTheme="minorHAnsi" w:cstheme="minorHAnsi"/>
          <w:szCs w:val="20"/>
        </w:rPr>
        <w:t xml:space="preserve">. </w:t>
      </w:r>
    </w:p>
    <w:p w14:paraId="696B6782" w14:textId="70053928" w:rsidR="00A14289" w:rsidRPr="00AF25FC" w:rsidRDefault="00E62EFB"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Les joint de soudure entre les lés ne peuvent être fraisés et soudés thermiquement qu’apr</w:t>
      </w:r>
      <w:r w:rsidR="00DF139E" w:rsidRPr="00AF25FC">
        <w:rPr>
          <w:rFonts w:asciiTheme="minorHAnsi" w:hAnsiTheme="minorHAnsi" w:cstheme="minorHAnsi"/>
          <w:szCs w:val="20"/>
        </w:rPr>
        <w:t xml:space="preserve">ès le durcissement complet de la colle (48h).  Le cordon de soudure ne </w:t>
      </w:r>
      <w:r w:rsidR="00A647A2" w:rsidRPr="00AF25FC">
        <w:rPr>
          <w:rFonts w:asciiTheme="minorHAnsi" w:hAnsiTheme="minorHAnsi" w:cstheme="minorHAnsi"/>
          <w:szCs w:val="20"/>
        </w:rPr>
        <w:t>peut être arasé définitivement qu’après refroidissement complet.</w:t>
      </w:r>
      <w:r w:rsidR="00B049A2" w:rsidRPr="00AF25FC">
        <w:rPr>
          <w:rFonts w:asciiTheme="minorHAnsi" w:hAnsiTheme="minorHAnsi" w:cstheme="minorHAnsi"/>
          <w:szCs w:val="20"/>
        </w:rPr>
        <w:t xml:space="preserve"> </w:t>
      </w:r>
    </w:p>
    <w:p w14:paraId="696B6783" w14:textId="77777777" w:rsidR="00A14289" w:rsidRPr="00AF25FC" w:rsidRDefault="00A14289"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 vinyle est fini contre le mur en fonction de la plinthe choisie.</w:t>
      </w:r>
    </w:p>
    <w:p w14:paraId="41BF0060" w14:textId="58B48A8D" w:rsidR="00694E74" w:rsidRPr="00AF25FC" w:rsidRDefault="00A85C86"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Supprimez également tous les résidus de colle et de mastic sur la surface du revêtement de sol.</w:t>
      </w:r>
    </w:p>
    <w:p w14:paraId="535FA22A" w14:textId="55175261" w:rsidR="006365A7" w:rsidRPr="00AF25FC" w:rsidRDefault="00B356AE" w:rsidP="00AF25FC">
      <w:pPr>
        <w:pStyle w:val="TxBrp5"/>
        <w:numPr>
          <w:ilvl w:val="0"/>
          <w:numId w:val="3"/>
        </w:numPr>
        <w:spacing w:line="240" w:lineRule="auto"/>
        <w:rPr>
          <w:rFonts w:asciiTheme="minorHAnsi" w:hAnsiTheme="minorHAnsi" w:cstheme="minorHAnsi"/>
          <w:szCs w:val="20"/>
        </w:rPr>
      </w:pPr>
      <w:r w:rsidRPr="00AF25FC">
        <w:rPr>
          <w:rFonts w:asciiTheme="minorHAnsi" w:hAnsiTheme="minorHAnsi" w:cstheme="minorHAnsi"/>
          <w:szCs w:val="20"/>
        </w:rPr>
        <w:t>Le revêtement de sol net peut être nettoyé par voie humide qu’après 48 heures suivant son installation.  Utiliser tou</w:t>
      </w:r>
      <w:r w:rsidR="00566354" w:rsidRPr="00AF25FC">
        <w:rPr>
          <w:rFonts w:asciiTheme="minorHAnsi" w:hAnsiTheme="minorHAnsi" w:cstheme="minorHAnsi"/>
          <w:szCs w:val="20"/>
        </w:rPr>
        <w:t>jours un produit de nettoyage neutre (pH7).</w:t>
      </w:r>
    </w:p>
    <w:p w14:paraId="359619D3" w14:textId="77777777" w:rsidR="00FF1182" w:rsidRPr="00AF25FC" w:rsidRDefault="00FF1182" w:rsidP="00AF25FC">
      <w:pPr>
        <w:pStyle w:val="TxBrp5"/>
        <w:spacing w:line="240" w:lineRule="auto"/>
        <w:ind w:left="683" w:firstLine="0"/>
        <w:rPr>
          <w:rFonts w:asciiTheme="minorHAnsi" w:hAnsiTheme="minorHAnsi" w:cstheme="minorHAnsi"/>
          <w:szCs w:val="20"/>
        </w:rPr>
      </w:pPr>
    </w:p>
    <w:p w14:paraId="696B6787" w14:textId="338012D7" w:rsidR="00A14289" w:rsidRPr="00AF25FC" w:rsidRDefault="00A14289" w:rsidP="00AF25FC">
      <w:pPr>
        <w:pStyle w:val="TxBrp5"/>
        <w:spacing w:line="240" w:lineRule="auto"/>
        <w:ind w:left="0" w:firstLine="0"/>
        <w:rPr>
          <w:rFonts w:asciiTheme="minorHAnsi" w:hAnsiTheme="minorHAnsi" w:cstheme="minorHAnsi"/>
          <w:szCs w:val="20"/>
        </w:rPr>
      </w:pPr>
      <w:r w:rsidRPr="00AF25FC">
        <w:rPr>
          <w:rFonts w:asciiTheme="minorHAnsi" w:hAnsiTheme="minorHAnsi" w:cstheme="minorHAnsi"/>
          <w:szCs w:val="20"/>
          <w:u w:val="single"/>
        </w:rPr>
        <w:t>Protection</w:t>
      </w:r>
    </w:p>
    <w:p w14:paraId="696B6788" w14:textId="77777777" w:rsidR="00A14289" w:rsidRPr="00AF25FC" w:rsidRDefault="00A14289" w:rsidP="00AF25FC">
      <w:pPr>
        <w:rPr>
          <w:rFonts w:asciiTheme="minorHAnsi" w:hAnsiTheme="minorHAnsi" w:cstheme="minorHAnsi"/>
          <w:szCs w:val="20"/>
        </w:rPr>
      </w:pPr>
    </w:p>
    <w:p w14:paraId="696B6789"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Le revêtement de sol doit être protégé pendant toute la durée des travaux sur le chantier. L’entrepreneur choisira pour cela un film de protection adapté ou une protection similaire, en fonction des charges et de la circulation attendues sur le chantier. Le but recherché est de préserver le caractère neuf du revêtement de sol, sans éraflure ni dommages mécaniques.</w:t>
      </w:r>
    </w:p>
    <w:p w14:paraId="1BED88E6" w14:textId="77777777" w:rsidR="00FF1182" w:rsidRPr="00AF25FC" w:rsidRDefault="00FF1182" w:rsidP="00AF25FC">
      <w:pPr>
        <w:pStyle w:val="TxBrp11"/>
        <w:tabs>
          <w:tab w:val="left" w:pos="204"/>
        </w:tabs>
        <w:spacing w:line="240" w:lineRule="auto"/>
        <w:rPr>
          <w:rFonts w:asciiTheme="minorHAnsi" w:hAnsiTheme="minorHAnsi" w:cstheme="minorHAnsi"/>
          <w:szCs w:val="20"/>
        </w:rPr>
      </w:pPr>
    </w:p>
    <w:p w14:paraId="696B678C" w14:textId="77777777" w:rsidR="00A14289" w:rsidRPr="00AF25FC" w:rsidRDefault="00A14289" w:rsidP="00AF25FC">
      <w:pPr>
        <w:rPr>
          <w:rFonts w:asciiTheme="minorHAnsi" w:hAnsiTheme="minorHAnsi" w:cstheme="minorHAnsi"/>
          <w:szCs w:val="20"/>
          <w:u w:val="single"/>
        </w:rPr>
      </w:pPr>
      <w:r w:rsidRPr="00AF25FC">
        <w:rPr>
          <w:rFonts w:asciiTheme="minorHAnsi" w:hAnsiTheme="minorHAnsi" w:cstheme="minorHAnsi"/>
          <w:szCs w:val="20"/>
          <w:u w:val="single"/>
        </w:rPr>
        <w:t>Entretien et soin du revêtement de sol</w:t>
      </w:r>
    </w:p>
    <w:p w14:paraId="696B678D" w14:textId="77777777" w:rsidR="00A14289" w:rsidRPr="00AF25FC" w:rsidRDefault="00A14289" w:rsidP="00AF25FC">
      <w:pPr>
        <w:pStyle w:val="TxBrp4"/>
        <w:spacing w:line="240" w:lineRule="auto"/>
        <w:rPr>
          <w:rFonts w:asciiTheme="minorHAnsi" w:hAnsiTheme="minorHAnsi" w:cstheme="minorHAnsi"/>
          <w:szCs w:val="20"/>
        </w:rPr>
      </w:pPr>
    </w:p>
    <w:p w14:paraId="696B678E" w14:textId="77777777" w:rsidR="00A14289" w:rsidRPr="00AF25FC" w:rsidRDefault="00A14289" w:rsidP="00AF25FC">
      <w:pPr>
        <w:pStyle w:val="TxBrp4"/>
        <w:spacing w:line="240" w:lineRule="auto"/>
        <w:rPr>
          <w:rFonts w:asciiTheme="minorHAnsi" w:hAnsiTheme="minorHAnsi" w:cstheme="minorHAnsi"/>
          <w:szCs w:val="20"/>
        </w:rPr>
      </w:pPr>
      <w:r w:rsidRPr="00AF25FC">
        <w:rPr>
          <w:rFonts w:asciiTheme="minorHAnsi" w:hAnsiTheme="minorHAnsi" w:cstheme="minorHAnsi"/>
          <w:szCs w:val="20"/>
        </w:rPr>
        <w:t>Une fiche technique fournissant les instructions de nettoyage doit être fournie à l’architecte et au maître de l’ouvrage pendant la réunion de chantier. Les instructions de nettoyage prescrites par le fabricant doivent être scrupuleusement respectées.</w:t>
      </w:r>
    </w:p>
    <w:p w14:paraId="0CE1F8B4" w14:textId="02A9AADD" w:rsidR="009820C8" w:rsidRPr="00AF25FC" w:rsidRDefault="009820C8" w:rsidP="00AF25FC">
      <w:pPr>
        <w:pStyle w:val="TxBrp4"/>
        <w:spacing w:line="240" w:lineRule="auto"/>
        <w:rPr>
          <w:rFonts w:asciiTheme="minorHAnsi" w:hAnsiTheme="minorHAnsi" w:cstheme="minorHAnsi"/>
          <w:szCs w:val="20"/>
        </w:rPr>
      </w:pPr>
    </w:p>
    <w:p w14:paraId="696B6791" w14:textId="1622355B" w:rsidR="00A14289" w:rsidRPr="00AF25FC" w:rsidRDefault="00A14289" w:rsidP="00AF25FC">
      <w:pPr>
        <w:ind w:right="-284"/>
        <w:rPr>
          <w:rFonts w:asciiTheme="minorHAnsi" w:hAnsiTheme="minorHAnsi" w:cstheme="minorHAnsi"/>
          <w:szCs w:val="20"/>
        </w:rPr>
      </w:pPr>
      <w:r w:rsidRPr="00AF25FC">
        <w:rPr>
          <w:rFonts w:asciiTheme="minorHAnsi" w:hAnsiTheme="minorHAnsi" w:cstheme="minorHAnsi"/>
          <w:szCs w:val="20"/>
          <w:u w:val="single"/>
        </w:rPr>
        <w:t>Mesures préventives</w:t>
      </w:r>
    </w:p>
    <w:p w14:paraId="696B6792" w14:textId="77777777" w:rsidR="00A14289" w:rsidRPr="00AF25FC" w:rsidRDefault="00A14289" w:rsidP="00AF25FC">
      <w:pPr>
        <w:pStyle w:val="TxBrp4"/>
        <w:spacing w:line="240" w:lineRule="auto"/>
        <w:rPr>
          <w:rFonts w:asciiTheme="minorHAnsi" w:hAnsiTheme="minorHAnsi" w:cstheme="minorHAnsi"/>
          <w:szCs w:val="20"/>
        </w:rPr>
      </w:pPr>
    </w:p>
    <w:p w14:paraId="696B6795" w14:textId="685C095E" w:rsidR="00A14289" w:rsidRPr="00AF25FC" w:rsidRDefault="006F2199" w:rsidP="00AF25FC">
      <w:pPr>
        <w:pStyle w:val="TxBrp5"/>
        <w:spacing w:line="240" w:lineRule="auto"/>
        <w:ind w:left="0" w:firstLine="0"/>
        <w:rPr>
          <w:rFonts w:asciiTheme="minorHAnsi" w:hAnsiTheme="minorHAnsi" w:cstheme="minorHAnsi"/>
          <w:szCs w:val="20"/>
        </w:rPr>
      </w:pPr>
      <w:r w:rsidRPr="00AF25FC">
        <w:rPr>
          <w:rFonts w:asciiTheme="minorHAnsi" w:hAnsiTheme="minorHAnsi" w:cstheme="minorHAnsi"/>
          <w:szCs w:val="20"/>
        </w:rPr>
        <w:t>Prévoir, au droit de toutes les entrées du bâtiment</w:t>
      </w:r>
      <w:r w:rsidR="00E42EC0" w:rsidRPr="00AF25FC">
        <w:rPr>
          <w:rFonts w:asciiTheme="minorHAnsi" w:hAnsiTheme="minorHAnsi" w:cstheme="minorHAnsi"/>
          <w:szCs w:val="20"/>
        </w:rPr>
        <w:t>, un tapis de propreté tufté avec fils grattants à base de 100% polyamide recyclé</w:t>
      </w:r>
      <w:r w:rsidR="00D60403" w:rsidRPr="00AF25FC">
        <w:rPr>
          <w:rFonts w:asciiTheme="minorHAnsi" w:hAnsiTheme="minorHAnsi" w:cstheme="minorHAnsi"/>
          <w:szCs w:val="20"/>
        </w:rPr>
        <w:t xml:space="preserve"> (Econyl).  L’épaisseur</w:t>
      </w:r>
      <w:r w:rsidR="006A7F39" w:rsidRPr="00AF25FC">
        <w:rPr>
          <w:rFonts w:asciiTheme="minorHAnsi" w:hAnsiTheme="minorHAnsi" w:cstheme="minorHAnsi"/>
          <w:szCs w:val="20"/>
        </w:rPr>
        <w:t xml:space="preserve"> est de 9mm et le poids d’environ 4000gr/m².  Le fil de tapis uti</w:t>
      </w:r>
      <w:r w:rsidR="00B86EC6" w:rsidRPr="00AF25FC">
        <w:rPr>
          <w:rFonts w:asciiTheme="minorHAnsi" w:hAnsiTheme="minorHAnsi" w:cstheme="minorHAnsi"/>
          <w:szCs w:val="20"/>
        </w:rPr>
        <w:t>lisé est teinté dans la masse et ancré dans un dossier en vinyle souple et étanche.  La capacité d</w:t>
      </w:r>
      <w:r w:rsidR="00412073" w:rsidRPr="00AF25FC">
        <w:rPr>
          <w:rFonts w:asciiTheme="minorHAnsi" w:hAnsiTheme="minorHAnsi" w:cstheme="minorHAnsi"/>
          <w:szCs w:val="20"/>
        </w:rPr>
        <w:t xml:space="preserve">’absorption d’humidité est d’au minimum </w:t>
      </w:r>
      <w:r w:rsidR="0047110D" w:rsidRPr="00AF25FC">
        <w:rPr>
          <w:rFonts w:asciiTheme="minorHAnsi" w:hAnsiTheme="minorHAnsi" w:cstheme="minorHAnsi"/>
          <w:szCs w:val="20"/>
        </w:rPr>
        <w:t>4,6 L/m².  Le tapis de propreté aura de préférence une longueur de 6</w:t>
      </w:r>
      <w:r w:rsidR="00030020" w:rsidRPr="00AF25FC">
        <w:rPr>
          <w:rFonts w:asciiTheme="minorHAnsi" w:hAnsiTheme="minorHAnsi" w:cstheme="minorHAnsi"/>
          <w:szCs w:val="20"/>
        </w:rPr>
        <w:t xml:space="preserve">m, permettant d’éliminer </w:t>
      </w:r>
      <w:r w:rsidR="00E21FF1" w:rsidRPr="00AF25FC">
        <w:rPr>
          <w:rFonts w:asciiTheme="minorHAnsi" w:hAnsiTheme="minorHAnsi" w:cstheme="minorHAnsi"/>
          <w:szCs w:val="20"/>
        </w:rPr>
        <w:t>jus</w:t>
      </w:r>
      <w:r w:rsidR="00147701" w:rsidRPr="00AF25FC">
        <w:rPr>
          <w:rFonts w:asciiTheme="minorHAnsi" w:hAnsiTheme="minorHAnsi" w:cstheme="minorHAnsi"/>
          <w:szCs w:val="20"/>
        </w:rPr>
        <w:t xml:space="preserve">qu’à </w:t>
      </w:r>
      <w:r w:rsidR="00C60B61" w:rsidRPr="00AF25FC">
        <w:rPr>
          <w:rFonts w:asciiTheme="minorHAnsi" w:hAnsiTheme="minorHAnsi" w:cstheme="minorHAnsi"/>
          <w:szCs w:val="20"/>
        </w:rPr>
        <w:t>95%</w:t>
      </w:r>
      <w:r w:rsidR="00AC7A57" w:rsidRPr="00AF25FC">
        <w:rPr>
          <w:rFonts w:asciiTheme="minorHAnsi" w:hAnsiTheme="minorHAnsi" w:cstheme="minorHAnsi"/>
          <w:szCs w:val="20"/>
        </w:rPr>
        <w:t xml:space="preserve"> de l’humidité et des saletés </w:t>
      </w:r>
      <w:r w:rsidR="005800FF" w:rsidRPr="00AF25FC">
        <w:rPr>
          <w:rFonts w:asciiTheme="minorHAnsi" w:hAnsiTheme="minorHAnsi" w:cstheme="minorHAnsi"/>
          <w:szCs w:val="20"/>
        </w:rPr>
        <w:t xml:space="preserve">présentes sous les semelles des chaussures.  </w:t>
      </w:r>
      <w:r w:rsidR="00DD7D75" w:rsidRPr="00AF25FC">
        <w:rPr>
          <w:rFonts w:asciiTheme="minorHAnsi" w:hAnsiTheme="minorHAnsi" w:cstheme="minorHAnsi"/>
          <w:szCs w:val="20"/>
        </w:rPr>
        <w:t xml:space="preserve">Le mobilier </w:t>
      </w:r>
      <w:r w:rsidR="007E79AD" w:rsidRPr="00AF25FC">
        <w:rPr>
          <w:rFonts w:asciiTheme="minorHAnsi" w:hAnsiTheme="minorHAnsi" w:cstheme="minorHAnsi"/>
          <w:szCs w:val="20"/>
        </w:rPr>
        <w:t>présent dans les locaux doit être</w:t>
      </w:r>
      <w:r w:rsidR="00F37A79" w:rsidRPr="00AF25FC">
        <w:rPr>
          <w:rFonts w:asciiTheme="minorHAnsi" w:hAnsiTheme="minorHAnsi" w:cstheme="minorHAnsi"/>
          <w:szCs w:val="20"/>
        </w:rPr>
        <w:t xml:space="preserve"> équipé</w:t>
      </w:r>
      <w:r w:rsidR="003955C0" w:rsidRPr="00AF25FC">
        <w:rPr>
          <w:rFonts w:asciiTheme="minorHAnsi" w:hAnsiTheme="minorHAnsi" w:cstheme="minorHAnsi"/>
          <w:szCs w:val="20"/>
        </w:rPr>
        <w:t xml:space="preserve"> de patin de protection en Téflon (PTFE) ou de patins en PVC souple, afin de </w:t>
      </w:r>
      <w:r w:rsidR="008C65FE" w:rsidRPr="00AF25FC">
        <w:rPr>
          <w:rFonts w:asciiTheme="minorHAnsi" w:hAnsiTheme="minorHAnsi" w:cstheme="minorHAnsi"/>
          <w:szCs w:val="20"/>
        </w:rPr>
        <w:t xml:space="preserve">limiter autant que possible la formation de rayures.  </w:t>
      </w:r>
      <w:r w:rsidR="00A16905" w:rsidRPr="00AF25FC">
        <w:rPr>
          <w:rFonts w:asciiTheme="minorHAnsi" w:hAnsiTheme="minorHAnsi" w:cstheme="minorHAnsi"/>
          <w:szCs w:val="20"/>
        </w:rPr>
        <w:t>Les chaises de bureau doivent être munies de roulettes</w:t>
      </w:r>
      <w:r w:rsidR="00275E55" w:rsidRPr="00AF25FC">
        <w:rPr>
          <w:rFonts w:asciiTheme="minorHAnsi" w:hAnsiTheme="minorHAnsi" w:cstheme="minorHAnsi"/>
          <w:szCs w:val="20"/>
        </w:rPr>
        <w:t xml:space="preserve"> souples de type « W » (roulettes bicolores).</w:t>
      </w:r>
    </w:p>
    <w:p w14:paraId="14AA1932" w14:textId="77777777" w:rsidR="0045439F" w:rsidRPr="00AF25FC" w:rsidRDefault="0045439F" w:rsidP="00AF25FC">
      <w:pPr>
        <w:pStyle w:val="TxBrp5"/>
        <w:spacing w:line="240" w:lineRule="auto"/>
        <w:ind w:left="0" w:firstLine="0"/>
        <w:rPr>
          <w:rFonts w:asciiTheme="minorHAnsi" w:hAnsiTheme="minorHAnsi" w:cstheme="minorHAnsi"/>
          <w:szCs w:val="20"/>
        </w:rPr>
      </w:pPr>
    </w:p>
    <w:p w14:paraId="0E50F7EE" w14:textId="5065917E" w:rsidR="00DC4F4F" w:rsidRPr="00AF25FC" w:rsidRDefault="00A654ED" w:rsidP="00AF25FC">
      <w:pPr>
        <w:pStyle w:val="TxBrp5"/>
        <w:spacing w:line="240" w:lineRule="auto"/>
        <w:ind w:left="0" w:firstLine="0"/>
        <w:rPr>
          <w:rFonts w:asciiTheme="minorHAnsi" w:hAnsiTheme="minorHAnsi" w:cstheme="minorHAnsi"/>
          <w:szCs w:val="20"/>
          <w:u w:val="single"/>
          <w:lang w:val="en-GB"/>
        </w:rPr>
      </w:pPr>
      <w:r w:rsidRPr="00AF25FC">
        <w:rPr>
          <w:rFonts w:asciiTheme="minorHAnsi" w:hAnsiTheme="minorHAnsi" w:cstheme="minorHAnsi"/>
          <w:szCs w:val="20"/>
          <w:u w:val="single"/>
          <w:lang w:val="en-GB"/>
        </w:rPr>
        <w:t>Programme de recyclage – Back to the Floor</w:t>
      </w:r>
    </w:p>
    <w:p w14:paraId="75648147" w14:textId="77777777" w:rsidR="00A654ED" w:rsidRPr="00AF25FC" w:rsidRDefault="00A654ED" w:rsidP="00AF25FC">
      <w:pPr>
        <w:pStyle w:val="TxBrp5"/>
        <w:spacing w:line="240" w:lineRule="auto"/>
        <w:ind w:left="0" w:firstLine="0"/>
        <w:rPr>
          <w:rFonts w:asciiTheme="minorHAnsi" w:hAnsiTheme="minorHAnsi" w:cstheme="minorHAnsi"/>
          <w:szCs w:val="20"/>
          <w:lang w:val="en-GB"/>
        </w:rPr>
      </w:pPr>
    </w:p>
    <w:p w14:paraId="1169BC40" w14:textId="4BD2488F" w:rsidR="00A654ED" w:rsidRPr="00AF25FC" w:rsidRDefault="00A654ED" w:rsidP="00AF25FC">
      <w:pPr>
        <w:pStyle w:val="TxBrp5"/>
        <w:spacing w:line="240" w:lineRule="auto"/>
        <w:ind w:left="0" w:firstLine="0"/>
        <w:rPr>
          <w:rFonts w:asciiTheme="minorHAnsi" w:hAnsiTheme="minorHAnsi" w:cstheme="minorHAnsi"/>
          <w:szCs w:val="20"/>
        </w:rPr>
      </w:pPr>
      <w:r w:rsidRPr="00AF25FC">
        <w:rPr>
          <w:rFonts w:asciiTheme="minorHAnsi" w:hAnsiTheme="minorHAnsi" w:cstheme="minorHAnsi"/>
          <w:szCs w:val="20"/>
        </w:rPr>
        <w:t>L’entreprise de pose s’engage</w:t>
      </w:r>
      <w:r w:rsidR="00C85882" w:rsidRPr="00AF25FC">
        <w:rPr>
          <w:rFonts w:asciiTheme="minorHAnsi" w:hAnsiTheme="minorHAnsi" w:cstheme="minorHAnsi"/>
          <w:szCs w:val="20"/>
        </w:rPr>
        <w:t xml:space="preserve"> à collecter les chutes de découpe issues de l’installation du revêtement de sol, en vue de leur valorisation circulair</w:t>
      </w:r>
      <w:r w:rsidR="00097785" w:rsidRPr="00AF25FC">
        <w:rPr>
          <w:rFonts w:asciiTheme="minorHAnsi" w:hAnsiTheme="minorHAnsi" w:cstheme="minorHAnsi"/>
          <w:szCs w:val="20"/>
        </w:rPr>
        <w:t>e et de leur recyclage en nouveau revêtements de sol.  A cet effet</w:t>
      </w:r>
      <w:r w:rsidR="00F14583" w:rsidRPr="00AF25FC">
        <w:rPr>
          <w:rFonts w:asciiTheme="minorHAnsi" w:hAnsiTheme="minorHAnsi" w:cstheme="minorHAnsi"/>
          <w:szCs w:val="20"/>
        </w:rPr>
        <w:t>, la procédure prescrite par le fabricant du revêtement de sol sera rigoureusement respectée</w:t>
      </w:r>
      <w:r w:rsidR="009B63E3" w:rsidRPr="00AF25FC">
        <w:rPr>
          <w:rFonts w:asciiTheme="minorHAnsi" w:hAnsiTheme="minorHAnsi" w:cstheme="minorHAnsi"/>
          <w:szCs w:val="20"/>
        </w:rPr>
        <w:t>.</w:t>
      </w:r>
    </w:p>
    <w:p w14:paraId="0C9C47DC" w14:textId="77777777" w:rsidR="009B63E3" w:rsidRPr="00AF25FC" w:rsidRDefault="009B63E3" w:rsidP="00AF25FC">
      <w:pPr>
        <w:pStyle w:val="TxBrp5"/>
        <w:spacing w:line="240" w:lineRule="auto"/>
        <w:ind w:left="0" w:firstLine="0"/>
        <w:rPr>
          <w:rFonts w:asciiTheme="minorHAnsi" w:hAnsiTheme="minorHAnsi" w:cstheme="minorHAnsi"/>
          <w:szCs w:val="20"/>
        </w:rPr>
      </w:pPr>
    </w:p>
    <w:p w14:paraId="03228DFF" w14:textId="23AC2006" w:rsidR="009B63E3" w:rsidRPr="00AF25FC" w:rsidRDefault="009B63E3"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Des accords clairs seront conclus entre l’entreprise de pose</w:t>
      </w:r>
      <w:r w:rsidR="006D5F00" w:rsidRPr="00AF25FC">
        <w:rPr>
          <w:rFonts w:asciiTheme="minorHAnsi" w:hAnsiTheme="minorHAnsi" w:cstheme="minorHAnsi"/>
          <w:szCs w:val="20"/>
        </w:rPr>
        <w:t>, le transporteur et le fabricant du revêtement de sol concernant la procédure à suivre, le suivi</w:t>
      </w:r>
      <w:r w:rsidR="004D6AF6" w:rsidRPr="00AF25FC">
        <w:rPr>
          <w:rFonts w:asciiTheme="minorHAnsi" w:hAnsiTheme="minorHAnsi" w:cstheme="minorHAnsi"/>
          <w:szCs w:val="20"/>
        </w:rPr>
        <w:t xml:space="preserve"> et la répartition des coûts.</w:t>
      </w:r>
    </w:p>
    <w:p w14:paraId="6D20EAB4" w14:textId="604F730D" w:rsidR="004D6AF6" w:rsidRPr="00AF25FC" w:rsidRDefault="004D6AF6"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L’entreprise de pose rassemble les chutes de </w:t>
      </w:r>
      <w:r w:rsidR="00183496" w:rsidRPr="00AF25FC">
        <w:rPr>
          <w:rFonts w:asciiTheme="minorHAnsi" w:hAnsiTheme="minorHAnsi" w:cstheme="minorHAnsi"/>
          <w:szCs w:val="20"/>
        </w:rPr>
        <w:t>découpe dan des bigbags fourni</w:t>
      </w:r>
      <w:r w:rsidR="00716499" w:rsidRPr="00AF25FC">
        <w:rPr>
          <w:rFonts w:asciiTheme="minorHAnsi" w:hAnsiTheme="minorHAnsi" w:cstheme="minorHAnsi"/>
          <w:szCs w:val="20"/>
        </w:rPr>
        <w:t>s</w:t>
      </w:r>
      <w:r w:rsidR="00183496" w:rsidRPr="00AF25FC">
        <w:rPr>
          <w:rFonts w:asciiTheme="minorHAnsi" w:hAnsiTheme="minorHAnsi" w:cstheme="minorHAnsi"/>
          <w:szCs w:val="20"/>
        </w:rPr>
        <w:t xml:space="preserve"> par le fabricant.</w:t>
      </w:r>
    </w:p>
    <w:p w14:paraId="49BEA7B4" w14:textId="038CE850" w:rsidR="00183496" w:rsidRPr="00AF25FC" w:rsidRDefault="00183496"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Seules des chutes propres peuvent être retournées</w:t>
      </w:r>
      <w:r w:rsidR="005160D5" w:rsidRPr="00AF25FC">
        <w:rPr>
          <w:rFonts w:asciiTheme="minorHAnsi" w:hAnsiTheme="minorHAnsi" w:cstheme="minorHAnsi"/>
          <w:szCs w:val="20"/>
        </w:rPr>
        <w:t xml:space="preserve"> (exemptes de colle et de ciment).</w:t>
      </w:r>
    </w:p>
    <w:p w14:paraId="063D76A5" w14:textId="06B20952" w:rsidR="0017388C" w:rsidRPr="00AF25FC" w:rsidRDefault="0017388C"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Les chutes de pose sont collectées sur le chantier ou dans les locaux de l’entreprise de pose.  </w:t>
      </w:r>
    </w:p>
    <w:p w14:paraId="13E1A876" w14:textId="4C8BDBDC" w:rsidR="0017388C" w:rsidRPr="00AF25FC" w:rsidRDefault="0017388C"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Les bigbags sont stockés au sec et mis </w:t>
      </w:r>
      <w:r w:rsidR="00AE1D8E" w:rsidRPr="00AF25FC">
        <w:rPr>
          <w:rFonts w:asciiTheme="minorHAnsi" w:hAnsiTheme="minorHAnsi" w:cstheme="minorHAnsi"/>
          <w:szCs w:val="20"/>
        </w:rPr>
        <w:t>à disposition sur palettes, dans un endroit facilement accessibles en vue de leur enlèvement.</w:t>
      </w:r>
    </w:p>
    <w:p w14:paraId="34CDD017" w14:textId="43455920" w:rsidR="00716499" w:rsidRPr="00AF25FC" w:rsidRDefault="007B16DC"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 xml:space="preserve">A la demande de l’entreprise de pose, une collecte des palettes est organisée.  L’enlèvement a lieu quelques </w:t>
      </w:r>
      <w:r w:rsidRPr="00AF25FC">
        <w:rPr>
          <w:rFonts w:asciiTheme="minorHAnsi" w:hAnsiTheme="minorHAnsi" w:cstheme="minorHAnsi"/>
          <w:szCs w:val="20"/>
        </w:rPr>
        <w:lastRenderedPageBreak/>
        <w:t>jours après la demande.</w:t>
      </w:r>
    </w:p>
    <w:p w14:paraId="23295D61" w14:textId="77777777" w:rsidR="005334F6" w:rsidRPr="00AF25FC" w:rsidRDefault="006B34BE"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Les déchets de découpe sont transportés vers un centre de recyclage</w:t>
      </w:r>
      <w:r w:rsidR="00206DA1" w:rsidRPr="00AF25FC">
        <w:rPr>
          <w:rFonts w:asciiTheme="minorHAnsi" w:hAnsiTheme="minorHAnsi" w:cstheme="minorHAnsi"/>
          <w:szCs w:val="20"/>
        </w:rPr>
        <w:t xml:space="preserve"> ou ils sont contr</w:t>
      </w:r>
      <w:r w:rsidR="002477A0" w:rsidRPr="00AF25FC">
        <w:rPr>
          <w:rFonts w:asciiTheme="minorHAnsi" w:hAnsiTheme="minorHAnsi" w:cstheme="minorHAnsi"/>
          <w:szCs w:val="20"/>
        </w:rPr>
        <w:t>ôlés quant à leur conformité.</w:t>
      </w:r>
      <w:r w:rsidR="006D4131" w:rsidRPr="00AF25FC">
        <w:rPr>
          <w:rFonts w:asciiTheme="minorHAnsi" w:hAnsiTheme="minorHAnsi" w:cstheme="minorHAnsi"/>
          <w:szCs w:val="20"/>
        </w:rPr>
        <w:t xml:space="preserve">  Ensuite, les chutes de découpe sont acheminées vers l’unité de production</w:t>
      </w:r>
      <w:r w:rsidR="00DF171B" w:rsidRPr="00AF25FC">
        <w:rPr>
          <w:rFonts w:asciiTheme="minorHAnsi" w:hAnsiTheme="minorHAnsi" w:cstheme="minorHAnsi"/>
          <w:szCs w:val="20"/>
        </w:rPr>
        <w:t xml:space="preserve"> du fabricant afin d’être </w:t>
      </w:r>
    </w:p>
    <w:p w14:paraId="0E3539CC" w14:textId="04F00891" w:rsidR="006B34BE" w:rsidRPr="00AF25FC" w:rsidRDefault="00DF171B" w:rsidP="00AF25FC">
      <w:pPr>
        <w:pStyle w:val="TxBrp5"/>
        <w:spacing w:line="240" w:lineRule="auto"/>
        <w:ind w:left="720" w:firstLine="0"/>
        <w:rPr>
          <w:rFonts w:asciiTheme="minorHAnsi" w:hAnsiTheme="minorHAnsi" w:cstheme="minorHAnsi"/>
          <w:szCs w:val="20"/>
        </w:rPr>
      </w:pPr>
      <w:r w:rsidRPr="00AF25FC">
        <w:rPr>
          <w:rFonts w:asciiTheme="minorHAnsi" w:hAnsiTheme="minorHAnsi" w:cstheme="minorHAnsi"/>
          <w:szCs w:val="20"/>
        </w:rPr>
        <w:t>réutilisées dan la fabrication de nouveaux revêtement</w:t>
      </w:r>
      <w:r w:rsidR="001A0F5F" w:rsidRPr="00AF25FC">
        <w:rPr>
          <w:rFonts w:asciiTheme="minorHAnsi" w:hAnsiTheme="minorHAnsi" w:cstheme="minorHAnsi"/>
          <w:szCs w:val="20"/>
        </w:rPr>
        <w:t>s</w:t>
      </w:r>
      <w:r w:rsidRPr="00AF25FC">
        <w:rPr>
          <w:rFonts w:asciiTheme="minorHAnsi" w:hAnsiTheme="minorHAnsi" w:cstheme="minorHAnsi"/>
          <w:szCs w:val="20"/>
        </w:rPr>
        <w:t xml:space="preserve"> de sol.</w:t>
      </w:r>
    </w:p>
    <w:p w14:paraId="0B5D627E" w14:textId="07E34FEE" w:rsidR="00B63309" w:rsidRPr="00AF25FC" w:rsidRDefault="00B63309" w:rsidP="00AF25FC">
      <w:pPr>
        <w:pStyle w:val="TxBrp5"/>
        <w:numPr>
          <w:ilvl w:val="0"/>
          <w:numId w:val="7"/>
        </w:numPr>
        <w:spacing w:line="240" w:lineRule="auto"/>
        <w:rPr>
          <w:rFonts w:asciiTheme="minorHAnsi" w:hAnsiTheme="minorHAnsi" w:cstheme="minorHAnsi"/>
          <w:szCs w:val="20"/>
        </w:rPr>
      </w:pPr>
      <w:r w:rsidRPr="00AF25FC">
        <w:rPr>
          <w:rFonts w:asciiTheme="minorHAnsi" w:hAnsiTheme="minorHAnsi" w:cstheme="minorHAnsi"/>
          <w:szCs w:val="20"/>
        </w:rPr>
        <w:t>Sur demande, un certificat peut être délivré mentionnant le volume repris.</w:t>
      </w:r>
    </w:p>
    <w:p w14:paraId="15350A47" w14:textId="77777777" w:rsidR="00183496" w:rsidRPr="00AF25FC" w:rsidRDefault="00183496" w:rsidP="00AF25FC">
      <w:pPr>
        <w:pStyle w:val="TxBrp5"/>
        <w:spacing w:line="240" w:lineRule="auto"/>
        <w:rPr>
          <w:rFonts w:asciiTheme="minorHAnsi" w:hAnsiTheme="minorHAnsi" w:cstheme="minorHAnsi"/>
          <w:szCs w:val="20"/>
        </w:rPr>
      </w:pPr>
    </w:p>
    <w:p w14:paraId="696B6796" w14:textId="5C97D897" w:rsidR="00A14289" w:rsidRPr="00AF25FC" w:rsidRDefault="00A14289" w:rsidP="00AF25FC">
      <w:pPr>
        <w:rPr>
          <w:rFonts w:asciiTheme="minorHAnsi" w:hAnsiTheme="minorHAnsi" w:cstheme="minorHAnsi"/>
          <w:szCs w:val="20"/>
          <w:u w:val="single"/>
        </w:rPr>
      </w:pPr>
      <w:r w:rsidRPr="00AF25FC">
        <w:rPr>
          <w:rFonts w:asciiTheme="minorHAnsi" w:hAnsiTheme="minorHAnsi" w:cstheme="minorHAnsi"/>
          <w:szCs w:val="20"/>
          <w:u w:val="single"/>
        </w:rPr>
        <w:t>Assurance de garantie spéciale pour les chantiers de plus de 2.000 m²</w:t>
      </w:r>
    </w:p>
    <w:p w14:paraId="696B6797" w14:textId="77777777" w:rsidR="00A14289" w:rsidRPr="00AF25FC" w:rsidRDefault="00A14289" w:rsidP="00AF25FC">
      <w:pPr>
        <w:ind w:left="360"/>
        <w:rPr>
          <w:rFonts w:asciiTheme="minorHAnsi" w:hAnsiTheme="minorHAnsi" w:cstheme="minorHAnsi"/>
          <w:szCs w:val="20"/>
        </w:rPr>
      </w:pPr>
    </w:p>
    <w:p w14:paraId="696B6798" w14:textId="0165A735" w:rsidR="00A14289" w:rsidRPr="00AF25FC" w:rsidRDefault="00A14289" w:rsidP="00AF25FC">
      <w:pPr>
        <w:pStyle w:val="TxBrp3"/>
        <w:tabs>
          <w:tab w:val="clear" w:pos="204"/>
          <w:tab w:val="left" w:pos="708"/>
        </w:tabs>
        <w:spacing w:line="240" w:lineRule="auto"/>
        <w:rPr>
          <w:rFonts w:asciiTheme="minorHAnsi" w:hAnsiTheme="minorHAnsi" w:cstheme="minorHAnsi"/>
          <w:szCs w:val="20"/>
        </w:rPr>
      </w:pPr>
      <w:r w:rsidRPr="00AF25FC">
        <w:rPr>
          <w:rFonts w:asciiTheme="minorHAnsi" w:hAnsiTheme="minorHAnsi" w:cstheme="minorHAnsi"/>
          <w:szCs w:val="20"/>
        </w:rPr>
        <w:t xml:space="preserve">Une assurance de garantie de 10 ans est prévue par le fabricant du revêtement de </w:t>
      </w:r>
      <w:r w:rsidR="00C137AF" w:rsidRPr="00AF25FC">
        <w:rPr>
          <w:rFonts w:asciiTheme="minorHAnsi" w:hAnsiTheme="minorHAnsi" w:cstheme="minorHAnsi"/>
          <w:szCs w:val="20"/>
        </w:rPr>
        <w:t>sol,</w:t>
      </w:r>
      <w:r w:rsidRPr="00AF25FC">
        <w:rPr>
          <w:rFonts w:asciiTheme="minorHAnsi" w:hAnsiTheme="minorHAnsi" w:cstheme="minorHAnsi"/>
          <w:szCs w:val="20"/>
        </w:rPr>
        <w:t xml:space="preserve"> tant sur le produit que sur l’exécution.</w:t>
      </w:r>
    </w:p>
    <w:p w14:paraId="696B6799" w14:textId="77777777" w:rsidR="00A14289" w:rsidRPr="00AF25FC" w:rsidRDefault="00A14289" w:rsidP="00AF25FC">
      <w:pPr>
        <w:pStyle w:val="TxBrp3"/>
        <w:tabs>
          <w:tab w:val="clear" w:pos="204"/>
          <w:tab w:val="left" w:pos="708"/>
        </w:tabs>
        <w:spacing w:line="240" w:lineRule="auto"/>
        <w:rPr>
          <w:rFonts w:asciiTheme="minorHAnsi" w:hAnsiTheme="minorHAnsi" w:cstheme="minorHAnsi"/>
          <w:szCs w:val="20"/>
        </w:rPr>
      </w:pPr>
      <w:r w:rsidRPr="00AF25FC">
        <w:rPr>
          <w:rFonts w:asciiTheme="minorHAnsi" w:hAnsiTheme="minorHAnsi" w:cstheme="minorHAnsi"/>
          <w:szCs w:val="20"/>
        </w:rPr>
        <w:t>Cette assurance de garantie n’est cependant octroyée que si le maître de l’ouvrage fait appel à une entreprise de pose reconnue par le fabricant.</w:t>
      </w:r>
    </w:p>
    <w:p w14:paraId="696B679A" w14:textId="77777777" w:rsidR="00A14289" w:rsidRPr="00AF25FC" w:rsidRDefault="00A14289" w:rsidP="00AF25FC">
      <w:pPr>
        <w:pStyle w:val="TxBrp3"/>
        <w:tabs>
          <w:tab w:val="clear" w:pos="204"/>
          <w:tab w:val="left" w:pos="708"/>
        </w:tabs>
        <w:spacing w:line="240" w:lineRule="auto"/>
        <w:rPr>
          <w:rFonts w:asciiTheme="minorHAnsi" w:hAnsiTheme="minorHAnsi" w:cstheme="minorHAnsi"/>
          <w:szCs w:val="20"/>
        </w:rPr>
      </w:pPr>
    </w:p>
    <w:p w14:paraId="696B679B" w14:textId="77777777" w:rsidR="00A14289" w:rsidRPr="00AF25FC" w:rsidRDefault="00A14289" w:rsidP="00AF25FC">
      <w:pPr>
        <w:pStyle w:val="TxBrp3"/>
        <w:tabs>
          <w:tab w:val="clear" w:pos="204"/>
          <w:tab w:val="left" w:pos="708"/>
        </w:tabs>
        <w:spacing w:line="240" w:lineRule="auto"/>
        <w:rPr>
          <w:rFonts w:asciiTheme="minorHAnsi" w:hAnsiTheme="minorHAnsi" w:cstheme="minorHAnsi"/>
          <w:szCs w:val="20"/>
        </w:rPr>
      </w:pPr>
      <w:r w:rsidRPr="00AF25FC">
        <w:rPr>
          <w:rFonts w:asciiTheme="minorHAnsi" w:hAnsiTheme="minorHAnsi" w:cstheme="minorHAnsi"/>
          <w:szCs w:val="20"/>
        </w:rPr>
        <w:t>À cette fin, l’entrepreneur général / maître de l’ouvrage / entreprise de pose autorisent le fabricant à effectuer des contrôles réguliers sur le chantier, selon une procédure déterminée à l’avance.</w:t>
      </w:r>
    </w:p>
    <w:p w14:paraId="696B679C" w14:textId="2EE7919B"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Inscription au cahier des charges</w:t>
      </w:r>
    </w:p>
    <w:p w14:paraId="696B679D" w14:textId="77777777" w:rsidR="00A14289" w:rsidRPr="00AF25FC" w:rsidRDefault="00A14289" w:rsidP="00AF25FC">
      <w:pPr>
        <w:numPr>
          <w:ilvl w:val="1"/>
          <w:numId w:val="5"/>
        </w:numPr>
        <w:rPr>
          <w:rFonts w:asciiTheme="minorHAnsi" w:hAnsiTheme="minorHAnsi" w:cstheme="minorHAnsi"/>
          <w:szCs w:val="20"/>
        </w:rPr>
      </w:pPr>
      <w:r w:rsidRPr="00AF25FC">
        <w:rPr>
          <w:rFonts w:asciiTheme="minorHAnsi" w:hAnsiTheme="minorHAnsi" w:cstheme="minorHAnsi"/>
          <w:szCs w:val="20"/>
        </w:rPr>
        <w:t>Adjudication / demande de prix entrepreneur général</w:t>
      </w:r>
    </w:p>
    <w:p w14:paraId="696B679E" w14:textId="77777777" w:rsidR="00A14289" w:rsidRPr="00AF25FC" w:rsidRDefault="00A14289" w:rsidP="00AF25FC">
      <w:pPr>
        <w:numPr>
          <w:ilvl w:val="1"/>
          <w:numId w:val="5"/>
        </w:numPr>
        <w:rPr>
          <w:rFonts w:asciiTheme="minorHAnsi" w:hAnsiTheme="minorHAnsi" w:cstheme="minorHAnsi"/>
          <w:szCs w:val="20"/>
        </w:rPr>
      </w:pPr>
      <w:r w:rsidRPr="00AF25FC">
        <w:rPr>
          <w:rFonts w:asciiTheme="minorHAnsi" w:hAnsiTheme="minorHAnsi" w:cstheme="minorHAnsi"/>
          <w:szCs w:val="20"/>
        </w:rPr>
        <w:t>Demande au maître de l’ouvrage</w:t>
      </w:r>
    </w:p>
    <w:p w14:paraId="696B679F"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Demande écrite de la garantie assurée par l’entreprise de pose</w:t>
      </w:r>
    </w:p>
    <w:p w14:paraId="696B67A0"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Conseils techniques</w:t>
      </w:r>
    </w:p>
    <w:p w14:paraId="696B67A1"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Contrôle avant la pose</w:t>
      </w:r>
    </w:p>
    <w:p w14:paraId="696B67A2"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Contrôle pendant la pose</w:t>
      </w:r>
    </w:p>
    <w:p w14:paraId="696B67A3"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Contrôle définitif et rapport définitif incluant le montant assuré</w:t>
      </w:r>
    </w:p>
    <w:p w14:paraId="696B67A4" w14:textId="77777777" w:rsidR="00A14289" w:rsidRPr="00AF25FC" w:rsidRDefault="00A14289" w:rsidP="00AF25FC">
      <w:pPr>
        <w:numPr>
          <w:ilvl w:val="0"/>
          <w:numId w:val="5"/>
        </w:numPr>
        <w:rPr>
          <w:rFonts w:asciiTheme="minorHAnsi" w:hAnsiTheme="minorHAnsi" w:cstheme="minorHAnsi"/>
          <w:szCs w:val="20"/>
        </w:rPr>
      </w:pPr>
      <w:r w:rsidRPr="00AF25FC">
        <w:rPr>
          <w:rFonts w:asciiTheme="minorHAnsi" w:hAnsiTheme="minorHAnsi" w:cstheme="minorHAnsi"/>
          <w:szCs w:val="20"/>
        </w:rPr>
        <w:t>Délivrance de la garantie en cas d’avis positif à l’entreprise de pose</w:t>
      </w:r>
    </w:p>
    <w:p w14:paraId="696B67A5" w14:textId="77777777" w:rsidR="00A14289" w:rsidRPr="00AF25FC" w:rsidRDefault="00A14289" w:rsidP="00AF25FC">
      <w:pPr>
        <w:pStyle w:val="TxBrp3"/>
        <w:numPr>
          <w:ilvl w:val="0"/>
          <w:numId w:val="5"/>
        </w:numPr>
        <w:tabs>
          <w:tab w:val="clear" w:pos="204"/>
        </w:tabs>
        <w:spacing w:line="240" w:lineRule="auto"/>
        <w:rPr>
          <w:rFonts w:asciiTheme="minorHAnsi" w:hAnsiTheme="minorHAnsi" w:cstheme="minorHAnsi"/>
          <w:szCs w:val="20"/>
        </w:rPr>
      </w:pPr>
      <w:r w:rsidRPr="00AF25FC">
        <w:rPr>
          <w:rFonts w:asciiTheme="minorHAnsi" w:hAnsiTheme="minorHAnsi" w:cstheme="minorHAnsi"/>
          <w:szCs w:val="20"/>
        </w:rPr>
        <w:t>Inspection éventuelle en cours de garantie</w:t>
      </w:r>
    </w:p>
    <w:p w14:paraId="696B67A6" w14:textId="77777777" w:rsidR="00A14289" w:rsidRPr="00AF25FC" w:rsidRDefault="00A14289" w:rsidP="00AF25FC">
      <w:pPr>
        <w:widowControl/>
        <w:autoSpaceDE/>
        <w:autoSpaceDN/>
        <w:adjustRightInd/>
        <w:rPr>
          <w:rFonts w:asciiTheme="minorHAnsi" w:hAnsiTheme="minorHAnsi" w:cstheme="minorHAnsi"/>
          <w:szCs w:val="20"/>
        </w:rPr>
      </w:pPr>
    </w:p>
    <w:p w14:paraId="696B67A7" w14:textId="77777777" w:rsidR="00A14289" w:rsidRPr="00AF25FC" w:rsidRDefault="00A14289" w:rsidP="00AF25FC">
      <w:pPr>
        <w:pStyle w:val="TxBrp3"/>
        <w:spacing w:line="240" w:lineRule="auto"/>
        <w:rPr>
          <w:rFonts w:asciiTheme="minorHAnsi" w:hAnsiTheme="minorHAnsi" w:cstheme="minorHAnsi"/>
          <w:szCs w:val="20"/>
        </w:rPr>
      </w:pPr>
      <w:r w:rsidRPr="00AF25FC">
        <w:rPr>
          <w:rFonts w:asciiTheme="minorHAnsi" w:hAnsiTheme="minorHAnsi" w:cstheme="minorHAnsi"/>
          <w:szCs w:val="20"/>
        </w:rPr>
        <w:t xml:space="preserve">Le fabricant applique les pourcentages d’amortissement suivants, y compris en cas de compensation en nature : </w:t>
      </w:r>
    </w:p>
    <w:p w14:paraId="696B67A8" w14:textId="77777777" w:rsidR="00A14289" w:rsidRPr="00AF25FC" w:rsidRDefault="00A14289" w:rsidP="00AF25FC">
      <w:pPr>
        <w:pStyle w:val="TxBrp3"/>
        <w:spacing w:line="240" w:lineRule="auto"/>
        <w:rPr>
          <w:rFonts w:asciiTheme="minorHAnsi" w:hAnsiTheme="minorHAnsi" w:cstheme="minorHAnsi"/>
          <w:szCs w:val="20"/>
        </w:rPr>
      </w:pPr>
    </w:p>
    <w:p w14:paraId="696B67A9"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1</w:t>
      </w:r>
      <w:r w:rsidRPr="00AF25FC">
        <w:rPr>
          <w:rFonts w:asciiTheme="minorHAnsi" w:hAnsiTheme="minorHAnsi" w:cstheme="minorHAnsi"/>
          <w:szCs w:val="20"/>
          <w:vertAlign w:val="superscript"/>
        </w:rPr>
        <w:t>ière</w:t>
      </w:r>
      <w:r w:rsidRPr="00AF25FC">
        <w:rPr>
          <w:rFonts w:asciiTheme="minorHAnsi" w:hAnsiTheme="minorHAnsi" w:cstheme="minorHAnsi"/>
          <w:szCs w:val="20"/>
        </w:rPr>
        <w:t xml:space="preserve"> année de garantie : remboursement à 100 % du montant total ;</w:t>
      </w:r>
    </w:p>
    <w:p w14:paraId="696B67AA"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2</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et 3</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années de garantie : remboursement à 85 % du montant total ;</w:t>
      </w:r>
    </w:p>
    <w:p w14:paraId="696B67AB"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4</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et 5</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années de garantie : remboursement à 60 % du montant total ;</w:t>
      </w:r>
    </w:p>
    <w:p w14:paraId="696B67AC" w14:textId="77777777" w:rsidR="00A14289" w:rsidRPr="00AF25FC" w:rsidRDefault="00A14289" w:rsidP="00AF25FC">
      <w:pPr>
        <w:rPr>
          <w:rFonts w:asciiTheme="minorHAnsi" w:hAnsiTheme="minorHAnsi" w:cstheme="minorHAnsi"/>
          <w:szCs w:val="20"/>
        </w:rPr>
      </w:pPr>
      <w:r w:rsidRPr="00AF25FC">
        <w:rPr>
          <w:rFonts w:asciiTheme="minorHAnsi" w:hAnsiTheme="minorHAnsi" w:cstheme="minorHAnsi"/>
          <w:szCs w:val="20"/>
        </w:rPr>
        <w:t>6</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et 7</w:t>
      </w:r>
      <w:r w:rsidRPr="00AF25FC">
        <w:rPr>
          <w:rFonts w:asciiTheme="minorHAnsi" w:hAnsiTheme="minorHAnsi" w:cstheme="minorHAnsi"/>
          <w:szCs w:val="20"/>
          <w:vertAlign w:val="superscript"/>
        </w:rPr>
        <w:t>ième</w:t>
      </w:r>
      <w:r w:rsidRPr="00AF25FC">
        <w:rPr>
          <w:rFonts w:asciiTheme="minorHAnsi" w:hAnsiTheme="minorHAnsi" w:cstheme="minorHAnsi"/>
          <w:szCs w:val="20"/>
        </w:rPr>
        <w:t xml:space="preserve"> années de garantie : remboursement à 30 % du montant total ;</w:t>
      </w:r>
    </w:p>
    <w:p w14:paraId="696B67AE" w14:textId="59598A08" w:rsidR="00D1062E" w:rsidRPr="00AF25FC" w:rsidRDefault="00C137AF" w:rsidP="00AF25FC">
      <w:pPr>
        <w:pStyle w:val="TxBrp3"/>
        <w:spacing w:line="240" w:lineRule="auto"/>
        <w:rPr>
          <w:rFonts w:asciiTheme="minorHAnsi" w:hAnsiTheme="minorHAnsi" w:cstheme="minorHAnsi"/>
          <w:szCs w:val="20"/>
        </w:rPr>
      </w:pPr>
      <w:r w:rsidRPr="00AF25FC">
        <w:rPr>
          <w:rFonts w:asciiTheme="minorHAnsi" w:hAnsiTheme="minorHAnsi" w:cstheme="minorHAnsi"/>
          <w:szCs w:val="20"/>
        </w:rPr>
        <w:t>De</w:t>
      </w:r>
      <w:r w:rsidR="00A14289" w:rsidRPr="00AF25FC">
        <w:rPr>
          <w:rFonts w:asciiTheme="minorHAnsi" w:hAnsiTheme="minorHAnsi" w:cstheme="minorHAnsi"/>
          <w:szCs w:val="20"/>
        </w:rPr>
        <w:t xml:space="preserve"> la 8</w:t>
      </w:r>
      <w:r w:rsidR="00A14289" w:rsidRPr="00AF25FC">
        <w:rPr>
          <w:rFonts w:asciiTheme="minorHAnsi" w:hAnsiTheme="minorHAnsi" w:cstheme="minorHAnsi"/>
          <w:szCs w:val="20"/>
          <w:vertAlign w:val="superscript"/>
        </w:rPr>
        <w:t>ième</w:t>
      </w:r>
      <w:r w:rsidR="00A14289" w:rsidRPr="00AF25FC">
        <w:rPr>
          <w:rFonts w:asciiTheme="minorHAnsi" w:hAnsiTheme="minorHAnsi" w:cstheme="minorHAnsi"/>
          <w:szCs w:val="20"/>
        </w:rPr>
        <w:t xml:space="preserve"> à la 10</w:t>
      </w:r>
      <w:r w:rsidR="00A14289" w:rsidRPr="00AF25FC">
        <w:rPr>
          <w:rFonts w:asciiTheme="minorHAnsi" w:hAnsiTheme="minorHAnsi" w:cstheme="minorHAnsi"/>
          <w:szCs w:val="20"/>
          <w:vertAlign w:val="superscript"/>
        </w:rPr>
        <w:t>ième</w:t>
      </w:r>
      <w:r w:rsidR="00A14289" w:rsidRPr="00AF25FC">
        <w:rPr>
          <w:rFonts w:asciiTheme="minorHAnsi" w:hAnsiTheme="minorHAnsi" w:cstheme="minorHAnsi"/>
          <w:szCs w:val="20"/>
        </w:rPr>
        <w:t xml:space="preserve"> année de garantie : remboursement à 20 % du montant total.</w:t>
      </w:r>
    </w:p>
    <w:sectPr w:rsidR="00D1062E" w:rsidRPr="00AF25FC" w:rsidSect="00655E8F">
      <w:headerReference w:type="default" r:id="rId10"/>
      <w:footerReference w:type="default" r:id="rId11"/>
      <w:pgSz w:w="12240" w:h="15840"/>
      <w:pgMar w:top="1440" w:right="1041" w:bottom="1440"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CF6D" w14:textId="77777777" w:rsidR="00572A6A" w:rsidRDefault="00572A6A" w:rsidP="00212DC4">
      <w:r>
        <w:separator/>
      </w:r>
    </w:p>
  </w:endnote>
  <w:endnote w:type="continuationSeparator" w:id="0">
    <w:p w14:paraId="295EE9C2" w14:textId="77777777" w:rsidR="00572A6A" w:rsidRDefault="00572A6A" w:rsidP="0021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A2B7" w14:textId="638AC5BF" w:rsidR="00FD08F6" w:rsidRDefault="00FD08F6">
    <w:pPr>
      <w:pStyle w:val="Voettekst"/>
    </w:pPr>
  </w:p>
  <w:p w14:paraId="323BCF48" w14:textId="77777777" w:rsidR="00C137AF" w:rsidRDefault="00C137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036C8" w14:textId="77777777" w:rsidR="00572A6A" w:rsidRDefault="00572A6A" w:rsidP="00212DC4">
      <w:r>
        <w:separator/>
      </w:r>
    </w:p>
  </w:footnote>
  <w:footnote w:type="continuationSeparator" w:id="0">
    <w:p w14:paraId="43E9D9A5" w14:textId="77777777" w:rsidR="00572A6A" w:rsidRDefault="00572A6A" w:rsidP="00212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37F5" w14:textId="00D10B24" w:rsidR="007A7876" w:rsidRDefault="007A7876">
    <w:pPr>
      <w:pStyle w:val="Koptekst"/>
    </w:pPr>
    <w:r>
      <w:t>Avril 2026</w:t>
    </w:r>
  </w:p>
  <w:p w14:paraId="696B67B4" w14:textId="77777777" w:rsidR="00D954AC" w:rsidRPr="00D954AC" w:rsidRDefault="00D954AC">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AA6CB1"/>
    <w:multiLevelType w:val="multilevel"/>
    <w:tmpl w:val="0772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E637F0"/>
    <w:multiLevelType w:val="hybridMultilevel"/>
    <w:tmpl w:val="80E0AF22"/>
    <w:lvl w:ilvl="0" w:tplc="27F67E5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num w:numId="1" w16cid:durableId="1264070735">
    <w:abstractNumId w:val="1"/>
  </w:num>
  <w:num w:numId="2" w16cid:durableId="1705057038">
    <w:abstractNumId w:val="0"/>
  </w:num>
  <w:num w:numId="3" w16cid:durableId="954366555">
    <w:abstractNumId w:val="4"/>
  </w:num>
  <w:num w:numId="4" w16cid:durableId="1985427914">
    <w:abstractNumId w:val="4"/>
  </w:num>
  <w:num w:numId="5" w16cid:durableId="933169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932818">
    <w:abstractNumId w:val="2"/>
  </w:num>
  <w:num w:numId="7" w16cid:durableId="68625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2E"/>
    <w:rsid w:val="00006EB5"/>
    <w:rsid w:val="00020512"/>
    <w:rsid w:val="00030020"/>
    <w:rsid w:val="00031903"/>
    <w:rsid w:val="000424F6"/>
    <w:rsid w:val="00043DBF"/>
    <w:rsid w:val="00061CAD"/>
    <w:rsid w:val="00071ABA"/>
    <w:rsid w:val="00073816"/>
    <w:rsid w:val="00083FA7"/>
    <w:rsid w:val="00084351"/>
    <w:rsid w:val="00084748"/>
    <w:rsid w:val="000862CC"/>
    <w:rsid w:val="00097785"/>
    <w:rsid w:val="000A6BC8"/>
    <w:rsid w:val="000B5E32"/>
    <w:rsid w:val="000D1269"/>
    <w:rsid w:val="000D55DD"/>
    <w:rsid w:val="000E4857"/>
    <w:rsid w:val="000F22ED"/>
    <w:rsid w:val="0010291C"/>
    <w:rsid w:val="00113575"/>
    <w:rsid w:val="001213B2"/>
    <w:rsid w:val="00126062"/>
    <w:rsid w:val="00127BE8"/>
    <w:rsid w:val="00134A38"/>
    <w:rsid w:val="0014417D"/>
    <w:rsid w:val="00147701"/>
    <w:rsid w:val="00156A99"/>
    <w:rsid w:val="00156CE5"/>
    <w:rsid w:val="001640AB"/>
    <w:rsid w:val="00171DF6"/>
    <w:rsid w:val="0017388C"/>
    <w:rsid w:val="00183496"/>
    <w:rsid w:val="001933D2"/>
    <w:rsid w:val="001A0F5F"/>
    <w:rsid w:val="001A32BA"/>
    <w:rsid w:val="001A3438"/>
    <w:rsid w:val="001A3D8D"/>
    <w:rsid w:val="001C01FC"/>
    <w:rsid w:val="001C0392"/>
    <w:rsid w:val="001C7F8A"/>
    <w:rsid w:val="001D0C4B"/>
    <w:rsid w:val="001D535B"/>
    <w:rsid w:val="001E4F85"/>
    <w:rsid w:val="001F3999"/>
    <w:rsid w:val="00206DA1"/>
    <w:rsid w:val="00212DC4"/>
    <w:rsid w:val="00213D31"/>
    <w:rsid w:val="00232CC6"/>
    <w:rsid w:val="002477A0"/>
    <w:rsid w:val="00251DCD"/>
    <w:rsid w:val="0026361C"/>
    <w:rsid w:val="00267FCE"/>
    <w:rsid w:val="00272394"/>
    <w:rsid w:val="00275E55"/>
    <w:rsid w:val="00286E62"/>
    <w:rsid w:val="002B4C6F"/>
    <w:rsid w:val="002D024D"/>
    <w:rsid w:val="002D2C64"/>
    <w:rsid w:val="002D2D39"/>
    <w:rsid w:val="002D6316"/>
    <w:rsid w:val="002E440C"/>
    <w:rsid w:val="00312163"/>
    <w:rsid w:val="00313A7F"/>
    <w:rsid w:val="00313B65"/>
    <w:rsid w:val="003179B7"/>
    <w:rsid w:val="00322029"/>
    <w:rsid w:val="00334E2C"/>
    <w:rsid w:val="0035147D"/>
    <w:rsid w:val="00354287"/>
    <w:rsid w:val="00362566"/>
    <w:rsid w:val="00363601"/>
    <w:rsid w:val="00376C1D"/>
    <w:rsid w:val="00380A9C"/>
    <w:rsid w:val="00382EBE"/>
    <w:rsid w:val="0038549E"/>
    <w:rsid w:val="00392D52"/>
    <w:rsid w:val="003955C0"/>
    <w:rsid w:val="003D13E3"/>
    <w:rsid w:val="003E19EF"/>
    <w:rsid w:val="003E25BC"/>
    <w:rsid w:val="003F5667"/>
    <w:rsid w:val="00412073"/>
    <w:rsid w:val="00413317"/>
    <w:rsid w:val="00440FFD"/>
    <w:rsid w:val="0045439F"/>
    <w:rsid w:val="0047110D"/>
    <w:rsid w:val="00471E10"/>
    <w:rsid w:val="004766EE"/>
    <w:rsid w:val="004956CD"/>
    <w:rsid w:val="004968D8"/>
    <w:rsid w:val="004A1D67"/>
    <w:rsid w:val="004A306B"/>
    <w:rsid w:val="004C59C1"/>
    <w:rsid w:val="004D0028"/>
    <w:rsid w:val="004D2331"/>
    <w:rsid w:val="004D3587"/>
    <w:rsid w:val="004D3DE5"/>
    <w:rsid w:val="004D4B13"/>
    <w:rsid w:val="004D6AF6"/>
    <w:rsid w:val="004E6880"/>
    <w:rsid w:val="004E737F"/>
    <w:rsid w:val="00513A32"/>
    <w:rsid w:val="005160D5"/>
    <w:rsid w:val="00520A90"/>
    <w:rsid w:val="00523AB8"/>
    <w:rsid w:val="00526F7E"/>
    <w:rsid w:val="005334F6"/>
    <w:rsid w:val="005417AE"/>
    <w:rsid w:val="00543E38"/>
    <w:rsid w:val="00566354"/>
    <w:rsid w:val="00572A6A"/>
    <w:rsid w:val="005800FF"/>
    <w:rsid w:val="0058793B"/>
    <w:rsid w:val="00590B47"/>
    <w:rsid w:val="005A4428"/>
    <w:rsid w:val="005A5A2B"/>
    <w:rsid w:val="005B0B5F"/>
    <w:rsid w:val="005B1CB7"/>
    <w:rsid w:val="005C41CC"/>
    <w:rsid w:val="005C5177"/>
    <w:rsid w:val="005D16EB"/>
    <w:rsid w:val="005D642F"/>
    <w:rsid w:val="005E0D45"/>
    <w:rsid w:val="006128AD"/>
    <w:rsid w:val="006140F4"/>
    <w:rsid w:val="00634081"/>
    <w:rsid w:val="0063504F"/>
    <w:rsid w:val="006365A7"/>
    <w:rsid w:val="00640B2B"/>
    <w:rsid w:val="00650FB6"/>
    <w:rsid w:val="00651438"/>
    <w:rsid w:val="0065164A"/>
    <w:rsid w:val="00655889"/>
    <w:rsid w:val="00655E8F"/>
    <w:rsid w:val="00664FA2"/>
    <w:rsid w:val="00674CF2"/>
    <w:rsid w:val="00676BF2"/>
    <w:rsid w:val="00676E8E"/>
    <w:rsid w:val="00680A9B"/>
    <w:rsid w:val="00683464"/>
    <w:rsid w:val="0068544B"/>
    <w:rsid w:val="00693548"/>
    <w:rsid w:val="00694E74"/>
    <w:rsid w:val="00695968"/>
    <w:rsid w:val="006A205E"/>
    <w:rsid w:val="006A422A"/>
    <w:rsid w:val="006A7F39"/>
    <w:rsid w:val="006B339A"/>
    <w:rsid w:val="006B34BE"/>
    <w:rsid w:val="006D4131"/>
    <w:rsid w:val="006D5F00"/>
    <w:rsid w:val="006E3F0B"/>
    <w:rsid w:val="006E71DD"/>
    <w:rsid w:val="006F2199"/>
    <w:rsid w:val="006F6A28"/>
    <w:rsid w:val="0070281C"/>
    <w:rsid w:val="00705DC4"/>
    <w:rsid w:val="00710666"/>
    <w:rsid w:val="007129CA"/>
    <w:rsid w:val="00716499"/>
    <w:rsid w:val="00741727"/>
    <w:rsid w:val="0075624D"/>
    <w:rsid w:val="007775D0"/>
    <w:rsid w:val="00777BA7"/>
    <w:rsid w:val="00783361"/>
    <w:rsid w:val="0079754F"/>
    <w:rsid w:val="007A59AB"/>
    <w:rsid w:val="007A7876"/>
    <w:rsid w:val="007B16DC"/>
    <w:rsid w:val="007B4234"/>
    <w:rsid w:val="007D7D38"/>
    <w:rsid w:val="007E67BB"/>
    <w:rsid w:val="007E79AD"/>
    <w:rsid w:val="00802084"/>
    <w:rsid w:val="00805DEB"/>
    <w:rsid w:val="00810E5E"/>
    <w:rsid w:val="00816DB2"/>
    <w:rsid w:val="0082107C"/>
    <w:rsid w:val="00827B55"/>
    <w:rsid w:val="00834A7B"/>
    <w:rsid w:val="0083568B"/>
    <w:rsid w:val="00840E68"/>
    <w:rsid w:val="0084483C"/>
    <w:rsid w:val="00876573"/>
    <w:rsid w:val="00884658"/>
    <w:rsid w:val="00897BA6"/>
    <w:rsid w:val="008A6E93"/>
    <w:rsid w:val="008B04F1"/>
    <w:rsid w:val="008B3683"/>
    <w:rsid w:val="008B5609"/>
    <w:rsid w:val="008C2BDB"/>
    <w:rsid w:val="008C65FE"/>
    <w:rsid w:val="008C6BD7"/>
    <w:rsid w:val="008D235A"/>
    <w:rsid w:val="00900F4F"/>
    <w:rsid w:val="009037B0"/>
    <w:rsid w:val="00903A6C"/>
    <w:rsid w:val="00926158"/>
    <w:rsid w:val="00933B1E"/>
    <w:rsid w:val="00935085"/>
    <w:rsid w:val="00940286"/>
    <w:rsid w:val="0094276A"/>
    <w:rsid w:val="00950330"/>
    <w:rsid w:val="00952F53"/>
    <w:rsid w:val="0095506D"/>
    <w:rsid w:val="009774CD"/>
    <w:rsid w:val="009820C8"/>
    <w:rsid w:val="00984148"/>
    <w:rsid w:val="009B63E3"/>
    <w:rsid w:val="009C0AA7"/>
    <w:rsid w:val="009D0574"/>
    <w:rsid w:val="009E0286"/>
    <w:rsid w:val="00A14289"/>
    <w:rsid w:val="00A14307"/>
    <w:rsid w:val="00A16905"/>
    <w:rsid w:val="00A21D5E"/>
    <w:rsid w:val="00A22411"/>
    <w:rsid w:val="00A2391B"/>
    <w:rsid w:val="00A30C9B"/>
    <w:rsid w:val="00A355C6"/>
    <w:rsid w:val="00A42F6F"/>
    <w:rsid w:val="00A52026"/>
    <w:rsid w:val="00A647A2"/>
    <w:rsid w:val="00A654ED"/>
    <w:rsid w:val="00A74A43"/>
    <w:rsid w:val="00A769BB"/>
    <w:rsid w:val="00A8252D"/>
    <w:rsid w:val="00A85C86"/>
    <w:rsid w:val="00AA23C6"/>
    <w:rsid w:val="00AA658D"/>
    <w:rsid w:val="00AB026F"/>
    <w:rsid w:val="00AB4F95"/>
    <w:rsid w:val="00AB588F"/>
    <w:rsid w:val="00AC7A57"/>
    <w:rsid w:val="00AC7E90"/>
    <w:rsid w:val="00AE1D8E"/>
    <w:rsid w:val="00AE718A"/>
    <w:rsid w:val="00AF25FC"/>
    <w:rsid w:val="00AF3048"/>
    <w:rsid w:val="00AF798C"/>
    <w:rsid w:val="00B049A2"/>
    <w:rsid w:val="00B131D8"/>
    <w:rsid w:val="00B356AE"/>
    <w:rsid w:val="00B53851"/>
    <w:rsid w:val="00B53BE5"/>
    <w:rsid w:val="00B63309"/>
    <w:rsid w:val="00B711E2"/>
    <w:rsid w:val="00B74F24"/>
    <w:rsid w:val="00B855CD"/>
    <w:rsid w:val="00B8688E"/>
    <w:rsid w:val="00B86EC6"/>
    <w:rsid w:val="00B87A33"/>
    <w:rsid w:val="00B9588A"/>
    <w:rsid w:val="00BC0A22"/>
    <w:rsid w:val="00BC2BCE"/>
    <w:rsid w:val="00BC2D79"/>
    <w:rsid w:val="00BD096A"/>
    <w:rsid w:val="00BD3FAA"/>
    <w:rsid w:val="00BE2166"/>
    <w:rsid w:val="00BF50E3"/>
    <w:rsid w:val="00BF556D"/>
    <w:rsid w:val="00C137AF"/>
    <w:rsid w:val="00C2513F"/>
    <w:rsid w:val="00C43C13"/>
    <w:rsid w:val="00C51487"/>
    <w:rsid w:val="00C60B61"/>
    <w:rsid w:val="00C72C65"/>
    <w:rsid w:val="00C82E42"/>
    <w:rsid w:val="00C85882"/>
    <w:rsid w:val="00CA1D85"/>
    <w:rsid w:val="00CA5BA4"/>
    <w:rsid w:val="00CC4DC4"/>
    <w:rsid w:val="00CE660B"/>
    <w:rsid w:val="00D06674"/>
    <w:rsid w:val="00D1062E"/>
    <w:rsid w:val="00D56FC6"/>
    <w:rsid w:val="00D60403"/>
    <w:rsid w:val="00D65E83"/>
    <w:rsid w:val="00D7771A"/>
    <w:rsid w:val="00D82ECE"/>
    <w:rsid w:val="00D90B32"/>
    <w:rsid w:val="00D9347D"/>
    <w:rsid w:val="00D954AC"/>
    <w:rsid w:val="00DA38E0"/>
    <w:rsid w:val="00DA68A6"/>
    <w:rsid w:val="00DC4F4F"/>
    <w:rsid w:val="00DD0BC1"/>
    <w:rsid w:val="00DD3F21"/>
    <w:rsid w:val="00DD7D75"/>
    <w:rsid w:val="00DF139E"/>
    <w:rsid w:val="00DF171B"/>
    <w:rsid w:val="00E17A3C"/>
    <w:rsid w:val="00E21FF1"/>
    <w:rsid w:val="00E33540"/>
    <w:rsid w:val="00E42EC0"/>
    <w:rsid w:val="00E62EFB"/>
    <w:rsid w:val="00E92F38"/>
    <w:rsid w:val="00EA5ED5"/>
    <w:rsid w:val="00EC0A54"/>
    <w:rsid w:val="00ED4B8D"/>
    <w:rsid w:val="00ED6E8B"/>
    <w:rsid w:val="00EE53AF"/>
    <w:rsid w:val="00EE6D50"/>
    <w:rsid w:val="00F035EB"/>
    <w:rsid w:val="00F13CA1"/>
    <w:rsid w:val="00F14583"/>
    <w:rsid w:val="00F24A2D"/>
    <w:rsid w:val="00F25857"/>
    <w:rsid w:val="00F27B15"/>
    <w:rsid w:val="00F37A79"/>
    <w:rsid w:val="00F50EA2"/>
    <w:rsid w:val="00F5149D"/>
    <w:rsid w:val="00F53CAF"/>
    <w:rsid w:val="00F6689A"/>
    <w:rsid w:val="00F709FD"/>
    <w:rsid w:val="00F7481E"/>
    <w:rsid w:val="00F87578"/>
    <w:rsid w:val="00FA042B"/>
    <w:rsid w:val="00FA4121"/>
    <w:rsid w:val="00FA5365"/>
    <w:rsid w:val="00FB1B32"/>
    <w:rsid w:val="00FC17C9"/>
    <w:rsid w:val="00FD08F6"/>
    <w:rsid w:val="00FF11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66DF"/>
  <w15:docId w15:val="{2F076F12-F79C-412C-9BD7-C8080213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062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D1062E"/>
    <w:pPr>
      <w:tabs>
        <w:tab w:val="left" w:pos="1474"/>
      </w:tabs>
      <w:spacing w:line="240" w:lineRule="atLeast"/>
      <w:ind w:left="34" w:hanging="1474"/>
    </w:pPr>
  </w:style>
  <w:style w:type="paragraph" w:customStyle="1" w:styleId="TxBrp3">
    <w:name w:val="TxBr_p3"/>
    <w:basedOn w:val="Standaard"/>
    <w:rsid w:val="00D1062E"/>
    <w:pPr>
      <w:tabs>
        <w:tab w:val="left" w:pos="204"/>
      </w:tabs>
      <w:spacing w:line="240" w:lineRule="atLeast"/>
    </w:pPr>
  </w:style>
  <w:style w:type="paragraph" w:customStyle="1" w:styleId="TxBrp4">
    <w:name w:val="TxBr_p4"/>
    <w:basedOn w:val="Standaard"/>
    <w:rsid w:val="00D1062E"/>
    <w:pPr>
      <w:tabs>
        <w:tab w:val="left" w:pos="204"/>
      </w:tabs>
      <w:spacing w:line="283" w:lineRule="atLeast"/>
    </w:pPr>
  </w:style>
  <w:style w:type="paragraph" w:customStyle="1" w:styleId="TxBrp5">
    <w:name w:val="TxBr_p5"/>
    <w:basedOn w:val="Standaard"/>
    <w:rsid w:val="00D1062E"/>
    <w:pPr>
      <w:tabs>
        <w:tab w:val="left" w:pos="323"/>
      </w:tabs>
      <w:spacing w:line="283" w:lineRule="atLeast"/>
      <w:ind w:left="1117" w:hanging="323"/>
    </w:pPr>
  </w:style>
  <w:style w:type="paragraph" w:customStyle="1" w:styleId="TxBrp6">
    <w:name w:val="TxBr_p6"/>
    <w:basedOn w:val="Standaard"/>
    <w:rsid w:val="00D1062E"/>
    <w:pPr>
      <w:spacing w:line="283" w:lineRule="atLeast"/>
      <w:ind w:left="1117"/>
    </w:pPr>
  </w:style>
  <w:style w:type="paragraph" w:customStyle="1" w:styleId="TxBrp11">
    <w:name w:val="TxBr_p11"/>
    <w:basedOn w:val="Standaard"/>
    <w:rsid w:val="00D1062E"/>
    <w:pPr>
      <w:spacing w:line="402" w:lineRule="atLeast"/>
    </w:pPr>
  </w:style>
  <w:style w:type="table" w:styleId="Tabelraster">
    <w:name w:val="Table Grid"/>
    <w:basedOn w:val="Standaardtabel"/>
    <w:rsid w:val="00D1062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7F8A"/>
    <w:rPr>
      <w:color w:val="808080"/>
    </w:rPr>
  </w:style>
  <w:style w:type="character" w:styleId="Verwijzingopmerking">
    <w:name w:val="annotation reference"/>
    <w:basedOn w:val="Standaardalinea-lettertype"/>
    <w:rsid w:val="00CE660B"/>
    <w:rPr>
      <w:sz w:val="16"/>
      <w:szCs w:val="16"/>
    </w:rPr>
  </w:style>
  <w:style w:type="paragraph" w:styleId="Tekstopmerking">
    <w:name w:val="annotation text"/>
    <w:basedOn w:val="Standaard"/>
    <w:link w:val="TekstopmerkingChar"/>
    <w:rsid w:val="00CE660B"/>
    <w:rPr>
      <w:szCs w:val="20"/>
    </w:rPr>
  </w:style>
  <w:style w:type="character" w:customStyle="1" w:styleId="TekstopmerkingChar">
    <w:name w:val="Tekst opmerking Char"/>
    <w:basedOn w:val="Standaardalinea-lettertype"/>
    <w:link w:val="Tekstopmerking"/>
    <w:rsid w:val="00CE660B"/>
    <w:rPr>
      <w:rFonts w:ascii="Times New Roman" w:eastAsia="Times New Roman" w:hAnsi="Times New Roman" w:cs="Times New Roman"/>
      <w:sz w:val="20"/>
      <w:szCs w:val="20"/>
      <w:lang w:val="fr-BE"/>
    </w:rPr>
  </w:style>
  <w:style w:type="paragraph" w:styleId="Ballontekst">
    <w:name w:val="Balloon Text"/>
    <w:basedOn w:val="Standaard"/>
    <w:link w:val="BallontekstChar"/>
    <w:uiPriority w:val="99"/>
    <w:semiHidden/>
    <w:unhideWhenUsed/>
    <w:rsid w:val="00CE66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660B"/>
    <w:rPr>
      <w:rFonts w:ascii="Segoe UI" w:eastAsia="Times New Roman" w:hAnsi="Segoe UI" w:cs="Segoe UI"/>
      <w:sz w:val="18"/>
      <w:szCs w:val="18"/>
      <w:lang w:val="fr-BE"/>
    </w:rPr>
  </w:style>
  <w:style w:type="paragraph" w:styleId="Onderwerpvanopmerking">
    <w:name w:val="annotation subject"/>
    <w:basedOn w:val="Tekstopmerking"/>
    <w:next w:val="Tekstopmerking"/>
    <w:link w:val="OnderwerpvanopmerkingChar"/>
    <w:uiPriority w:val="99"/>
    <w:semiHidden/>
    <w:unhideWhenUsed/>
    <w:rsid w:val="0035147D"/>
    <w:rPr>
      <w:b/>
      <w:bCs/>
    </w:rPr>
  </w:style>
  <w:style w:type="character" w:customStyle="1" w:styleId="OnderwerpvanopmerkingChar">
    <w:name w:val="Onderwerp van opmerking Char"/>
    <w:basedOn w:val="TekstopmerkingChar"/>
    <w:link w:val="Onderwerpvanopmerking"/>
    <w:uiPriority w:val="99"/>
    <w:semiHidden/>
    <w:rsid w:val="0035147D"/>
    <w:rPr>
      <w:rFonts w:ascii="Times New Roman" w:eastAsia="Times New Roman" w:hAnsi="Times New Roman" w:cs="Times New Roman"/>
      <w:b/>
      <w:bCs/>
      <w:sz w:val="20"/>
      <w:szCs w:val="20"/>
      <w:lang w:val="fr-BE"/>
    </w:rPr>
  </w:style>
  <w:style w:type="paragraph" w:styleId="Koptekst">
    <w:name w:val="header"/>
    <w:basedOn w:val="Standaard"/>
    <w:link w:val="KoptekstChar"/>
    <w:uiPriority w:val="99"/>
    <w:unhideWhenUsed/>
    <w:rsid w:val="00212DC4"/>
    <w:pPr>
      <w:tabs>
        <w:tab w:val="center" w:pos="4536"/>
        <w:tab w:val="right" w:pos="9072"/>
      </w:tabs>
    </w:pPr>
  </w:style>
  <w:style w:type="character" w:customStyle="1" w:styleId="KoptekstChar">
    <w:name w:val="Koptekst Char"/>
    <w:basedOn w:val="Standaardalinea-lettertype"/>
    <w:link w:val="Koptekst"/>
    <w:uiPriority w:val="99"/>
    <w:rsid w:val="00212DC4"/>
    <w:rPr>
      <w:rFonts w:ascii="Times New Roman" w:eastAsia="Times New Roman" w:hAnsi="Times New Roman" w:cs="Times New Roman"/>
      <w:sz w:val="20"/>
      <w:szCs w:val="24"/>
    </w:rPr>
  </w:style>
  <w:style w:type="paragraph" w:styleId="Voettekst">
    <w:name w:val="footer"/>
    <w:basedOn w:val="Standaard"/>
    <w:link w:val="VoettekstChar"/>
    <w:uiPriority w:val="99"/>
    <w:unhideWhenUsed/>
    <w:rsid w:val="00212DC4"/>
    <w:pPr>
      <w:tabs>
        <w:tab w:val="center" w:pos="4536"/>
        <w:tab w:val="right" w:pos="9072"/>
      </w:tabs>
    </w:pPr>
  </w:style>
  <w:style w:type="character" w:customStyle="1" w:styleId="VoettekstChar">
    <w:name w:val="Voettekst Char"/>
    <w:basedOn w:val="Standaardalinea-lettertype"/>
    <w:link w:val="Voettekst"/>
    <w:uiPriority w:val="99"/>
    <w:rsid w:val="00212DC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10666">
      <w:bodyDiv w:val="1"/>
      <w:marLeft w:val="0"/>
      <w:marRight w:val="0"/>
      <w:marTop w:val="0"/>
      <w:marBottom w:val="0"/>
      <w:divBdr>
        <w:top w:val="none" w:sz="0" w:space="0" w:color="auto"/>
        <w:left w:val="none" w:sz="0" w:space="0" w:color="auto"/>
        <w:bottom w:val="none" w:sz="0" w:space="0" w:color="auto"/>
        <w:right w:val="none" w:sz="0" w:space="0" w:color="auto"/>
      </w:divBdr>
    </w:div>
    <w:div w:id="691806526">
      <w:bodyDiv w:val="1"/>
      <w:marLeft w:val="0"/>
      <w:marRight w:val="0"/>
      <w:marTop w:val="0"/>
      <w:marBottom w:val="0"/>
      <w:divBdr>
        <w:top w:val="none" w:sz="0" w:space="0" w:color="auto"/>
        <w:left w:val="none" w:sz="0" w:space="0" w:color="auto"/>
        <w:bottom w:val="none" w:sz="0" w:space="0" w:color="auto"/>
        <w:right w:val="none" w:sz="0" w:space="0" w:color="auto"/>
      </w:divBdr>
    </w:div>
    <w:div w:id="727992405">
      <w:bodyDiv w:val="1"/>
      <w:marLeft w:val="0"/>
      <w:marRight w:val="0"/>
      <w:marTop w:val="0"/>
      <w:marBottom w:val="0"/>
      <w:divBdr>
        <w:top w:val="none" w:sz="0" w:space="0" w:color="auto"/>
        <w:left w:val="none" w:sz="0" w:space="0" w:color="auto"/>
        <w:bottom w:val="none" w:sz="0" w:space="0" w:color="auto"/>
        <w:right w:val="none" w:sz="0" w:space="0" w:color="auto"/>
      </w:divBdr>
    </w:div>
    <w:div w:id="1651665572">
      <w:bodyDiv w:val="1"/>
      <w:marLeft w:val="0"/>
      <w:marRight w:val="0"/>
      <w:marTop w:val="0"/>
      <w:marBottom w:val="0"/>
      <w:divBdr>
        <w:top w:val="none" w:sz="0" w:space="0" w:color="auto"/>
        <w:left w:val="none" w:sz="0" w:space="0" w:color="auto"/>
        <w:bottom w:val="none" w:sz="0" w:space="0" w:color="auto"/>
        <w:right w:val="none" w:sz="0" w:space="0" w:color="auto"/>
      </w:divBdr>
    </w:div>
    <w:div w:id="18392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FAF3FDC920745B636EEA4E7B92044" ma:contentTypeVersion="13" ma:contentTypeDescription="Create a new document." ma:contentTypeScope="" ma:versionID="b3e94102b79033ed127d4f675bc9c9b5">
  <xsd:schema xmlns:xsd="http://www.w3.org/2001/XMLSchema" xmlns:xs="http://www.w3.org/2001/XMLSchema" xmlns:p="http://schemas.microsoft.com/office/2006/metadata/properties" xmlns:ns3="2ece87ba-673d-4196-bc9c-23d395fcf450" xmlns:ns4="f0e04522-8949-4696-8350-365a7dae7e85" targetNamespace="http://schemas.microsoft.com/office/2006/metadata/properties" ma:root="true" ma:fieldsID="c88f817e01473d62aea237a7e81cbded" ns3:_="" ns4:_="">
    <xsd:import namespace="2ece87ba-673d-4196-bc9c-23d395fcf450"/>
    <xsd:import namespace="f0e04522-8949-4696-8350-365a7dae7e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87ba-673d-4196-bc9c-23d395fcf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e04522-8949-4696-8350-365a7dae7e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7DA9B6-AA73-4F74-830A-CAAD8B8FD6E7}">
  <ds:schemaRefs>
    <ds:schemaRef ds:uri="http://schemas.microsoft.com/sharepoint/v3/contenttype/forms"/>
  </ds:schemaRefs>
</ds:datastoreItem>
</file>

<file path=customXml/itemProps2.xml><?xml version="1.0" encoding="utf-8"?>
<ds:datastoreItem xmlns:ds="http://schemas.openxmlformats.org/officeDocument/2006/customXml" ds:itemID="{57268209-A574-4FE4-A593-427A1149E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87ba-673d-4196-bc9c-23d395fcf450"/>
    <ds:schemaRef ds:uri="f0e04522-8949-4696-8350-365a7dae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FF6E0-B12D-44ED-B77E-AAAF74FA8D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2261</Words>
  <Characters>11358</Characters>
  <Application>Microsoft Office Word</Application>
  <DocSecurity>0</DocSecurity>
  <Lines>281</Lines>
  <Paragraphs>159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Forbo</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Yves.Timmerman@forbo.com</dc:creator>
  <cp:lastModifiedBy>Timmerman Yves</cp:lastModifiedBy>
  <cp:revision>9</cp:revision>
  <cp:lastPrinted>2016-08-29T14:22:00Z</cp:lastPrinted>
  <dcterms:created xsi:type="dcterms:W3CDTF">2026-04-14T12:32:00Z</dcterms:created>
  <dcterms:modified xsi:type="dcterms:W3CDTF">2026-04-14T13:45:00Z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0x010100C1DFAF3FDC920745B636EEA4E7B92044</vt:lpwstr>
  </property>
</Properties>
</file>